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atLeast"/>
        <w:jc w:val="center"/>
        <w:rPr>
          <w:b/>
          <w:bCs/>
          <w:sz w:val="40"/>
          <w:szCs w:val="48"/>
        </w:rPr>
      </w:pPr>
      <w:bookmarkStart w:id="0" w:name="_GoBack"/>
      <w:bookmarkEnd w:id="0"/>
    </w:p>
    <w:p>
      <w:pPr>
        <w:spacing w:line="520" w:lineRule="atLeast"/>
        <w:jc w:val="center"/>
        <w:rPr>
          <w:b/>
          <w:bCs/>
          <w:sz w:val="40"/>
          <w:szCs w:val="48"/>
        </w:rPr>
      </w:pPr>
    </w:p>
    <w:p>
      <w:pPr>
        <w:spacing w:line="520" w:lineRule="atLeast"/>
        <w:jc w:val="center"/>
        <w:rPr>
          <w:b/>
          <w:bCs/>
          <w:sz w:val="40"/>
          <w:szCs w:val="48"/>
        </w:rPr>
      </w:pPr>
    </w:p>
    <w:p>
      <w:pPr>
        <w:spacing w:line="520" w:lineRule="atLeast"/>
        <w:jc w:val="center"/>
        <w:rPr>
          <w:b/>
          <w:bCs/>
          <w:sz w:val="40"/>
          <w:szCs w:val="48"/>
        </w:rPr>
      </w:pPr>
    </w:p>
    <w:p>
      <w:pPr>
        <w:spacing w:line="520" w:lineRule="atLeast"/>
        <w:jc w:val="center"/>
        <w:rPr>
          <w:b/>
          <w:bCs/>
          <w:sz w:val="40"/>
          <w:szCs w:val="48"/>
        </w:rPr>
      </w:pPr>
    </w:p>
    <w:p>
      <w:pPr>
        <w:spacing w:line="520" w:lineRule="atLeast"/>
        <w:jc w:val="center"/>
        <w:rPr>
          <w:b/>
          <w:bCs/>
          <w:sz w:val="40"/>
          <w:szCs w:val="48"/>
        </w:rPr>
      </w:pPr>
    </w:p>
    <w:p>
      <w:pPr>
        <w:spacing w:line="520" w:lineRule="atLeast"/>
        <w:jc w:val="center"/>
        <w:rPr>
          <w:b/>
          <w:bCs/>
          <w:sz w:val="40"/>
          <w:szCs w:val="48"/>
        </w:rPr>
      </w:pPr>
    </w:p>
    <w:p>
      <w:pPr>
        <w:spacing w:line="520" w:lineRule="atLeast"/>
        <w:jc w:val="center"/>
        <w:rPr>
          <w:b/>
          <w:bCs/>
          <w:sz w:val="40"/>
          <w:szCs w:val="48"/>
        </w:rPr>
      </w:pPr>
    </w:p>
    <w:p>
      <w:pPr>
        <w:spacing w:line="520" w:lineRule="atLeast"/>
        <w:jc w:val="center"/>
        <w:rPr>
          <w:b/>
          <w:bCs/>
          <w:sz w:val="40"/>
          <w:szCs w:val="48"/>
        </w:rPr>
      </w:pPr>
      <w:r>
        <w:rPr>
          <w:rFonts w:hint="eastAsia"/>
          <w:b/>
          <w:bCs/>
          <w:sz w:val="40"/>
          <w:szCs w:val="48"/>
        </w:rPr>
        <w:t>新建数据中心</w:t>
      </w:r>
      <w:r>
        <w:rPr>
          <w:rFonts w:hint="eastAsia"/>
          <w:b/>
          <w:bCs/>
          <w:sz w:val="40"/>
          <w:szCs w:val="48"/>
          <w:lang w:eastAsia="zh-CN"/>
        </w:rPr>
        <w:t>基础设施</w:t>
      </w:r>
      <w:r>
        <w:rPr>
          <w:rFonts w:hint="eastAsia"/>
          <w:b/>
          <w:bCs/>
          <w:sz w:val="40"/>
          <w:szCs w:val="48"/>
        </w:rPr>
        <w:t>管理系统</w:t>
      </w:r>
    </w:p>
    <w:p>
      <w:pPr>
        <w:spacing w:line="520" w:lineRule="atLeast"/>
        <w:jc w:val="center"/>
        <w:rPr>
          <w:b/>
          <w:bCs/>
          <w:sz w:val="40"/>
          <w:szCs w:val="48"/>
        </w:rPr>
      </w:pPr>
      <w:r>
        <w:rPr>
          <w:rFonts w:hint="eastAsia"/>
          <w:b/>
          <w:bCs/>
          <w:sz w:val="40"/>
          <w:szCs w:val="48"/>
        </w:rPr>
        <w:t>功能需求及硬件要求</w:t>
      </w:r>
    </w:p>
    <w:p>
      <w:pPr>
        <w:spacing w:line="520" w:lineRule="atLeast"/>
        <w:jc w:val="center"/>
        <w:rPr>
          <w:b/>
          <w:bCs/>
          <w:sz w:val="40"/>
          <w:szCs w:val="48"/>
        </w:rPr>
      </w:pPr>
    </w:p>
    <w:p>
      <w:pPr>
        <w:spacing w:line="520" w:lineRule="atLeast"/>
        <w:jc w:val="center"/>
        <w:rPr>
          <w:b/>
          <w:bCs/>
          <w:sz w:val="40"/>
          <w:szCs w:val="48"/>
        </w:rPr>
      </w:pPr>
    </w:p>
    <w:p>
      <w:pPr>
        <w:spacing w:line="520" w:lineRule="atLeast"/>
        <w:jc w:val="center"/>
        <w:rPr>
          <w:b/>
          <w:bCs/>
          <w:sz w:val="40"/>
          <w:szCs w:val="48"/>
        </w:rPr>
      </w:pPr>
    </w:p>
    <w:p>
      <w:pPr>
        <w:spacing w:line="520" w:lineRule="atLeast"/>
        <w:jc w:val="center"/>
        <w:rPr>
          <w:b/>
          <w:bCs/>
          <w:sz w:val="40"/>
          <w:szCs w:val="48"/>
        </w:rPr>
      </w:pPr>
    </w:p>
    <w:p>
      <w:pPr>
        <w:spacing w:line="520" w:lineRule="atLeast"/>
        <w:jc w:val="center"/>
        <w:rPr>
          <w:b/>
          <w:bCs/>
          <w:sz w:val="40"/>
          <w:szCs w:val="48"/>
        </w:rPr>
      </w:pPr>
    </w:p>
    <w:p>
      <w:pPr>
        <w:spacing w:line="520" w:lineRule="atLeast"/>
        <w:jc w:val="center"/>
        <w:rPr>
          <w:b/>
          <w:bCs/>
          <w:sz w:val="40"/>
          <w:szCs w:val="48"/>
        </w:rPr>
      </w:pPr>
    </w:p>
    <w:p>
      <w:pPr>
        <w:spacing w:line="520" w:lineRule="atLeast"/>
        <w:jc w:val="center"/>
        <w:rPr>
          <w:b/>
          <w:bCs/>
          <w:sz w:val="40"/>
          <w:szCs w:val="48"/>
        </w:rPr>
      </w:pPr>
    </w:p>
    <w:p>
      <w:pPr>
        <w:spacing w:line="520" w:lineRule="atLeast"/>
        <w:jc w:val="center"/>
        <w:rPr>
          <w:b/>
          <w:bCs/>
          <w:sz w:val="40"/>
          <w:szCs w:val="48"/>
        </w:rPr>
      </w:pPr>
    </w:p>
    <w:p>
      <w:pPr>
        <w:spacing w:line="520" w:lineRule="atLeast"/>
        <w:jc w:val="center"/>
        <w:rPr>
          <w:b/>
          <w:bCs/>
          <w:sz w:val="40"/>
          <w:szCs w:val="48"/>
        </w:rPr>
      </w:pPr>
    </w:p>
    <w:p>
      <w:pPr>
        <w:spacing w:line="520" w:lineRule="atLeast"/>
        <w:jc w:val="center"/>
        <w:rPr>
          <w:b/>
          <w:bCs/>
          <w:sz w:val="40"/>
          <w:szCs w:val="48"/>
        </w:rPr>
      </w:pPr>
      <w:r>
        <w:rPr>
          <w:rFonts w:hint="eastAsia"/>
          <w:b/>
          <w:bCs/>
          <w:sz w:val="40"/>
          <w:szCs w:val="48"/>
        </w:rPr>
        <w:t>常熟农商银行</w:t>
      </w:r>
    </w:p>
    <w:p>
      <w:pPr>
        <w:spacing w:line="520" w:lineRule="atLeast"/>
        <w:jc w:val="center"/>
        <w:rPr>
          <w:b/>
          <w:bCs/>
          <w:sz w:val="40"/>
          <w:szCs w:val="48"/>
        </w:rPr>
      </w:pPr>
      <w:r>
        <w:rPr>
          <w:rFonts w:hint="eastAsia"/>
          <w:b/>
          <w:bCs/>
          <w:sz w:val="40"/>
          <w:szCs w:val="48"/>
        </w:rPr>
        <w:t>2022年</w:t>
      </w:r>
      <w:r>
        <w:rPr>
          <w:rFonts w:hint="eastAsia"/>
          <w:b/>
          <w:bCs/>
          <w:sz w:val="40"/>
          <w:szCs w:val="48"/>
          <w:lang w:val="en-US" w:eastAsia="zh-CN"/>
        </w:rPr>
        <w:t>8</w:t>
      </w:r>
      <w:r>
        <w:rPr>
          <w:rFonts w:hint="eastAsia"/>
          <w:b/>
          <w:bCs/>
          <w:sz w:val="40"/>
          <w:szCs w:val="48"/>
        </w:rPr>
        <w:t>月</w:t>
      </w:r>
    </w:p>
    <w:p>
      <w:pPr>
        <w:spacing w:line="520" w:lineRule="atLeast"/>
        <w:jc w:val="center"/>
        <w:rPr>
          <w:b/>
          <w:bCs/>
          <w:sz w:val="40"/>
          <w:szCs w:val="48"/>
        </w:rPr>
      </w:pPr>
    </w:p>
    <w:p>
      <w:pPr>
        <w:numPr>
          <w:ilvl w:val="0"/>
          <w:numId w:val="1"/>
        </w:numPr>
        <w:spacing w:line="520" w:lineRule="atLeast"/>
        <w:rPr>
          <w:rFonts w:ascii="仿宋" w:hAnsi="仿宋" w:eastAsia="仿宋" w:cs="仿宋"/>
          <w:sz w:val="24"/>
        </w:rPr>
      </w:pPr>
      <w:r>
        <w:rPr>
          <w:rFonts w:hint="eastAsia" w:ascii="仿宋" w:hAnsi="仿宋" w:eastAsia="仿宋" w:cs="仿宋"/>
          <w:sz w:val="24"/>
        </w:rPr>
        <w:t>系统设计说明</w:t>
      </w:r>
    </w:p>
    <w:p>
      <w:pPr>
        <w:numPr>
          <w:ilvl w:val="0"/>
          <w:numId w:val="2"/>
        </w:numPr>
        <w:spacing w:line="520" w:lineRule="atLeast"/>
        <w:ind w:firstLine="420"/>
        <w:rPr>
          <w:rFonts w:ascii="仿宋" w:hAnsi="仿宋" w:eastAsia="仿宋" w:cs="仿宋"/>
          <w:sz w:val="24"/>
        </w:rPr>
      </w:pPr>
      <w:r>
        <w:rPr>
          <w:rFonts w:hint="eastAsia" w:ascii="仿宋" w:hAnsi="仿宋" w:eastAsia="仿宋" w:cs="仿宋"/>
          <w:sz w:val="24"/>
        </w:rPr>
        <w:t>概述</w:t>
      </w:r>
    </w:p>
    <w:p>
      <w:pPr>
        <w:spacing w:line="520" w:lineRule="atLeast"/>
        <w:ind w:left="420" w:firstLine="420"/>
        <w:rPr>
          <w:rFonts w:ascii="仿宋" w:hAnsi="仿宋" w:eastAsia="仿宋" w:cs="仿宋"/>
          <w:sz w:val="24"/>
        </w:rPr>
      </w:pPr>
      <w:r>
        <w:rPr>
          <w:rFonts w:hint="eastAsia" w:ascii="仿宋" w:hAnsi="仿宋" w:eastAsia="仿宋" w:cs="仿宋"/>
          <w:sz w:val="24"/>
        </w:rPr>
        <w:t>本项目位于常熟农村商业银行海虞数据中心1楼、4楼。本次招标需为常熟农村商业银行新建海虞数据中心建设一套集动力、环境及机房管理的基础设施集中监控管理系统。</w:t>
      </w:r>
    </w:p>
    <w:p>
      <w:pPr>
        <w:numPr>
          <w:ilvl w:val="0"/>
          <w:numId w:val="2"/>
        </w:numPr>
        <w:spacing w:line="520" w:lineRule="atLeast"/>
        <w:ind w:firstLine="420"/>
        <w:rPr>
          <w:rFonts w:ascii="仿宋" w:hAnsi="仿宋" w:eastAsia="仿宋" w:cs="仿宋"/>
          <w:sz w:val="24"/>
        </w:rPr>
      </w:pPr>
      <w:r>
        <w:rPr>
          <w:rFonts w:hint="eastAsia" w:ascii="仿宋" w:hAnsi="仿宋" w:eastAsia="仿宋" w:cs="仿宋"/>
          <w:sz w:val="24"/>
        </w:rPr>
        <w:t>实施范围</w:t>
      </w:r>
    </w:p>
    <w:p>
      <w:pPr>
        <w:spacing w:line="520" w:lineRule="atLeast"/>
        <w:ind w:left="420" w:firstLine="420"/>
        <w:rPr>
          <w:rFonts w:ascii="仿宋" w:hAnsi="仿宋" w:eastAsia="仿宋" w:cs="仿宋"/>
          <w:sz w:val="24"/>
        </w:rPr>
      </w:pPr>
      <w:r>
        <w:rPr>
          <w:rFonts w:hint="eastAsia" w:ascii="仿宋" w:hAnsi="仿宋" w:eastAsia="仿宋" w:cs="仿宋"/>
          <w:sz w:val="24"/>
        </w:rPr>
        <w:t>本次招标需建设一套数据中心</w:t>
      </w:r>
      <w:r>
        <w:rPr>
          <w:rFonts w:hint="eastAsia" w:ascii="仿宋" w:hAnsi="仿宋" w:eastAsia="仿宋" w:cs="仿宋"/>
          <w:sz w:val="24"/>
          <w:lang w:eastAsia="zh-CN"/>
        </w:rPr>
        <w:t>基础设施</w:t>
      </w:r>
      <w:r>
        <w:rPr>
          <w:rFonts w:hint="eastAsia" w:ascii="仿宋" w:hAnsi="仿宋" w:eastAsia="仿宋" w:cs="仿宋"/>
          <w:sz w:val="24"/>
        </w:rPr>
        <w:t>管理系统，对机房动力、环境实现7</w:t>
      </w:r>
      <w:r>
        <w:rPr>
          <w:rFonts w:ascii="仿宋" w:hAnsi="仿宋" w:eastAsia="仿宋" w:cs="仿宋"/>
          <w:sz w:val="24"/>
        </w:rPr>
        <w:t>*24</w:t>
      </w:r>
      <w:r>
        <w:rPr>
          <w:rFonts w:hint="eastAsia" w:ascii="仿宋" w:hAnsi="仿宋" w:eastAsia="仿宋" w:cs="仿宋"/>
          <w:sz w:val="24"/>
        </w:rPr>
        <w:t>小时的集中监控和告警。</w:t>
      </w:r>
    </w:p>
    <w:p>
      <w:pPr>
        <w:spacing w:line="520" w:lineRule="atLeast"/>
        <w:ind w:left="420" w:firstLine="420"/>
        <w:rPr>
          <w:rFonts w:ascii="仿宋" w:hAnsi="仿宋" w:eastAsia="仿宋" w:cs="仿宋"/>
          <w:b/>
          <w:bCs/>
          <w:sz w:val="24"/>
        </w:rPr>
      </w:pPr>
      <w:r>
        <w:rPr>
          <w:rFonts w:hint="eastAsia" w:ascii="仿宋" w:hAnsi="仿宋" w:eastAsia="仿宋" w:cs="仿宋"/>
          <w:sz w:val="24"/>
        </w:rPr>
        <w:t>本期涉及到的实施范围包括海虞数据中心：配电柜（高低压）监测、UPS监测、蓄电池监测、精密空调监测、恒湿机监测、温湿度监测、漏水监测、压差监测、氢气监测、列头柜监测、油机并机柜监测、柴发监测、冷通道触控屏、机柜温湿度监测、新风机监测等，同时系统需集成接入门禁系统、视频监控系统、消防系统、入侵报警系统。另外系统还应支持容量分析管理、运维工单管理、流程管理、值排班管理、巡检管理、资产管理、维护计划管理等功能。</w:t>
      </w:r>
      <w:r>
        <w:rPr>
          <w:rFonts w:hint="eastAsia" w:ascii="仿宋" w:hAnsi="仿宋" w:eastAsia="仿宋" w:cs="仿宋"/>
          <w:sz w:val="24"/>
          <w:lang w:eastAsia="zh-CN"/>
        </w:rPr>
        <w:t>要求</w:t>
      </w:r>
      <w:r>
        <w:rPr>
          <w:rFonts w:hint="eastAsia" w:ascii="仿宋" w:hAnsi="仿宋" w:eastAsia="仿宋" w:cs="仿宋"/>
          <w:b/>
          <w:bCs/>
          <w:sz w:val="24"/>
        </w:rPr>
        <w:t>接入现有主备机房的动力、环境、温湿度等监控设备</w:t>
      </w:r>
      <w:r>
        <w:rPr>
          <w:rFonts w:hint="eastAsia" w:ascii="仿宋" w:hAnsi="仿宋" w:eastAsia="仿宋" w:cs="仿宋"/>
          <w:b/>
          <w:bCs/>
          <w:sz w:val="24"/>
          <w:lang w:eastAsia="zh-CN"/>
        </w:rPr>
        <w:t>，点位清单见《附件三》</w:t>
      </w:r>
      <w:r>
        <w:rPr>
          <w:rFonts w:hint="eastAsia" w:ascii="仿宋" w:hAnsi="仿宋" w:eastAsia="仿宋" w:cs="仿宋"/>
          <w:b/>
          <w:bCs/>
          <w:sz w:val="24"/>
        </w:rPr>
        <w:t>。</w:t>
      </w:r>
    </w:p>
    <w:p>
      <w:pPr>
        <w:numPr>
          <w:ilvl w:val="0"/>
          <w:numId w:val="2"/>
        </w:numPr>
        <w:spacing w:line="520" w:lineRule="atLeast"/>
        <w:ind w:firstLine="420"/>
        <w:rPr>
          <w:rFonts w:ascii="仿宋" w:hAnsi="仿宋" w:eastAsia="仿宋" w:cs="仿宋"/>
          <w:sz w:val="24"/>
        </w:rPr>
      </w:pPr>
      <w:r>
        <w:rPr>
          <w:rFonts w:hint="eastAsia" w:ascii="仿宋" w:hAnsi="仿宋" w:eastAsia="仿宋" w:cs="仿宋"/>
          <w:sz w:val="24"/>
        </w:rPr>
        <w:t>设计依据</w:t>
      </w:r>
    </w:p>
    <w:p>
      <w:pPr>
        <w:spacing w:line="520" w:lineRule="atLeast"/>
        <w:ind w:firstLine="420"/>
        <w:rPr>
          <w:rFonts w:ascii="仿宋" w:hAnsi="仿宋" w:eastAsia="仿宋" w:cs="仿宋"/>
          <w:sz w:val="24"/>
        </w:rPr>
      </w:pPr>
      <w:r>
        <w:rPr>
          <w:rFonts w:hint="eastAsia" w:ascii="仿宋" w:hAnsi="仿宋" w:eastAsia="仿宋" w:cs="仿宋"/>
          <w:sz w:val="24"/>
        </w:rPr>
        <w:t>整个系统的建设应遵循有关国家标准和国际标准，包括但不限于以下技术标准及规范：</w:t>
      </w:r>
    </w:p>
    <w:p>
      <w:pPr>
        <w:spacing w:line="520" w:lineRule="atLeast"/>
        <w:ind w:firstLine="420"/>
        <w:rPr>
          <w:rFonts w:ascii="仿宋" w:hAnsi="仿宋" w:eastAsia="仿宋" w:cs="仿宋"/>
          <w:sz w:val="24"/>
        </w:rPr>
      </w:pPr>
      <w:r>
        <w:rPr>
          <w:rFonts w:hint="eastAsia" w:ascii="仿宋" w:hAnsi="仿宋" w:eastAsia="仿宋" w:cs="仿宋"/>
          <w:sz w:val="24"/>
        </w:rPr>
        <w:t>《电子信息系统机房设计规范》（GB50174-2017）</w:t>
      </w:r>
    </w:p>
    <w:p>
      <w:pPr>
        <w:spacing w:line="520" w:lineRule="atLeast"/>
        <w:ind w:firstLine="420"/>
        <w:rPr>
          <w:rFonts w:ascii="仿宋" w:hAnsi="仿宋" w:eastAsia="仿宋" w:cs="仿宋"/>
          <w:sz w:val="24"/>
        </w:rPr>
      </w:pPr>
      <w:r>
        <w:rPr>
          <w:rFonts w:hint="eastAsia" w:ascii="仿宋" w:hAnsi="仿宋" w:eastAsia="仿宋" w:cs="仿宋"/>
          <w:sz w:val="24"/>
        </w:rPr>
        <w:t>《电子信息系统机房施工及验收规范》（GB50462-2008）</w:t>
      </w:r>
    </w:p>
    <w:p>
      <w:pPr>
        <w:spacing w:line="520" w:lineRule="atLeast"/>
        <w:ind w:firstLine="420"/>
        <w:rPr>
          <w:rFonts w:ascii="仿宋" w:hAnsi="仿宋" w:eastAsia="仿宋" w:cs="仿宋"/>
          <w:sz w:val="24"/>
        </w:rPr>
      </w:pPr>
      <w:r>
        <w:rPr>
          <w:rFonts w:hint="eastAsia" w:ascii="仿宋" w:hAnsi="仿宋" w:eastAsia="仿宋" w:cs="仿宋"/>
          <w:sz w:val="24"/>
        </w:rPr>
        <w:t>《安全防范工程技术规范》（GB50348-2004）</w:t>
      </w:r>
    </w:p>
    <w:p>
      <w:pPr>
        <w:spacing w:line="520" w:lineRule="atLeast"/>
        <w:ind w:firstLine="420"/>
        <w:rPr>
          <w:rFonts w:ascii="仿宋" w:hAnsi="仿宋" w:eastAsia="仿宋" w:cs="仿宋"/>
          <w:sz w:val="24"/>
        </w:rPr>
      </w:pPr>
      <w:r>
        <w:rPr>
          <w:rFonts w:hint="eastAsia" w:ascii="仿宋" w:hAnsi="仿宋" w:eastAsia="仿宋" w:cs="仿宋"/>
          <w:sz w:val="24"/>
        </w:rPr>
        <w:t>《计算机场地安全要求》（GB9361-2011）</w:t>
      </w:r>
    </w:p>
    <w:p>
      <w:pPr>
        <w:spacing w:line="520" w:lineRule="atLeast"/>
        <w:ind w:firstLine="420"/>
        <w:rPr>
          <w:rFonts w:ascii="仿宋" w:hAnsi="仿宋" w:eastAsia="仿宋" w:cs="仿宋"/>
          <w:sz w:val="24"/>
        </w:rPr>
      </w:pPr>
      <w:r>
        <w:rPr>
          <w:rFonts w:hint="eastAsia" w:ascii="仿宋" w:hAnsi="仿宋" w:eastAsia="仿宋" w:cs="仿宋"/>
          <w:sz w:val="24"/>
        </w:rPr>
        <w:t>《数据中心监控系统技术白皮书》</w:t>
      </w:r>
    </w:p>
    <w:p>
      <w:pPr>
        <w:spacing w:line="520" w:lineRule="atLeast"/>
        <w:ind w:firstLine="420"/>
        <w:rPr>
          <w:rFonts w:ascii="仿宋" w:hAnsi="仿宋" w:eastAsia="仿宋" w:cs="仿宋"/>
          <w:sz w:val="24"/>
        </w:rPr>
      </w:pPr>
    </w:p>
    <w:p>
      <w:pPr>
        <w:spacing w:line="520" w:lineRule="atLeast"/>
        <w:ind w:firstLine="420"/>
        <w:rPr>
          <w:rFonts w:ascii="仿宋" w:hAnsi="仿宋" w:eastAsia="仿宋" w:cs="仿宋"/>
          <w:sz w:val="24"/>
        </w:rPr>
      </w:pPr>
    </w:p>
    <w:p>
      <w:pPr>
        <w:spacing w:line="520" w:lineRule="atLeast"/>
        <w:ind w:firstLine="420"/>
        <w:rPr>
          <w:rFonts w:ascii="仿宋" w:hAnsi="仿宋" w:eastAsia="仿宋" w:cs="仿宋"/>
          <w:sz w:val="24"/>
        </w:rPr>
      </w:pPr>
    </w:p>
    <w:p>
      <w:pPr>
        <w:numPr>
          <w:ilvl w:val="0"/>
          <w:numId w:val="1"/>
        </w:numPr>
        <w:spacing w:line="520" w:lineRule="atLeast"/>
        <w:rPr>
          <w:rFonts w:ascii="仿宋" w:hAnsi="仿宋" w:eastAsia="仿宋" w:cs="仿宋"/>
          <w:sz w:val="24"/>
        </w:rPr>
      </w:pPr>
      <w:r>
        <w:rPr>
          <w:rFonts w:hint="eastAsia" w:ascii="仿宋" w:hAnsi="仿宋" w:eastAsia="仿宋" w:cs="仿宋"/>
          <w:sz w:val="24"/>
        </w:rPr>
        <w:t>系统功能及架构要求</w:t>
      </w:r>
    </w:p>
    <w:p>
      <w:pPr>
        <w:numPr>
          <w:ilvl w:val="0"/>
          <w:numId w:val="3"/>
        </w:numPr>
        <w:spacing w:line="520" w:lineRule="atLeast"/>
        <w:ind w:firstLine="420"/>
        <w:rPr>
          <w:rFonts w:ascii="仿宋" w:hAnsi="仿宋" w:eastAsia="仿宋" w:cs="仿宋"/>
          <w:sz w:val="24"/>
        </w:rPr>
      </w:pPr>
      <w:r>
        <w:rPr>
          <w:rFonts w:hint="eastAsia" w:ascii="仿宋" w:hAnsi="仿宋" w:eastAsia="仿宋" w:cs="仿宋"/>
          <w:sz w:val="24"/>
        </w:rPr>
        <w:t>系统架构部署要求</w:t>
      </w:r>
    </w:p>
    <w:p>
      <w:pPr>
        <w:spacing w:line="520" w:lineRule="atLeast"/>
        <w:ind w:left="420" w:firstLine="420"/>
        <w:rPr>
          <w:rFonts w:ascii="仿宋" w:hAnsi="仿宋" w:eastAsia="仿宋" w:cs="仿宋"/>
          <w:sz w:val="24"/>
        </w:rPr>
      </w:pPr>
      <w:r>
        <w:rPr>
          <w:rFonts w:hint="eastAsia" w:ascii="仿宋" w:hAnsi="仿宋" w:eastAsia="仿宋" w:cs="仿宋"/>
          <w:sz w:val="24"/>
        </w:rPr>
        <w:t>系统整体应满足高可用架构</w:t>
      </w:r>
      <w:r>
        <w:rPr>
          <w:rFonts w:hint="eastAsia" w:ascii="仿宋" w:hAnsi="仿宋" w:eastAsia="仿宋" w:cs="仿宋"/>
          <w:sz w:val="24"/>
          <w:lang w:eastAsia="zh-CN"/>
        </w:rPr>
        <w:t>，满足双机热备的要求</w:t>
      </w:r>
      <w:r>
        <w:rPr>
          <w:rFonts w:hint="eastAsia" w:ascii="仿宋" w:hAnsi="仿宋" w:eastAsia="仿宋" w:cs="仿宋"/>
          <w:sz w:val="24"/>
        </w:rPr>
        <w:t>，采用B/S架构，采用前后端分离的部署方式，前端应用支持F5负载均衡，数据库支持主从同步。</w:t>
      </w:r>
    </w:p>
    <w:p>
      <w:pPr>
        <w:spacing w:line="520" w:lineRule="atLeast"/>
        <w:ind w:left="420" w:firstLine="420"/>
        <w:rPr>
          <w:rFonts w:ascii="仿宋" w:hAnsi="仿宋" w:eastAsia="仿宋" w:cs="仿宋"/>
          <w:sz w:val="24"/>
        </w:rPr>
      </w:pPr>
      <w:r>
        <w:rPr>
          <w:rFonts w:hint="eastAsia" w:ascii="仿宋" w:hAnsi="仿宋" w:eastAsia="仿宋" w:cs="仿宋"/>
          <w:sz w:val="24"/>
        </w:rPr>
        <w:t>系统应具有完善的日志清理策略、数据备份功能以及历史数据迁移功能。</w:t>
      </w:r>
    </w:p>
    <w:p>
      <w:pPr>
        <w:spacing w:line="520" w:lineRule="atLeast"/>
        <w:ind w:left="420" w:firstLine="420"/>
        <w:rPr>
          <w:rFonts w:ascii="仿宋" w:hAnsi="仿宋" w:eastAsia="仿宋" w:cs="仿宋"/>
          <w:sz w:val="24"/>
        </w:rPr>
      </w:pPr>
      <w:r>
        <w:rPr>
          <w:rFonts w:hint="eastAsia" w:ascii="仿宋" w:hAnsi="仿宋" w:eastAsia="仿宋" w:cs="仿宋"/>
          <w:sz w:val="24"/>
        </w:rPr>
        <w:t>系统应支持后续扩容及升级，且升级后的系统需满足向下兼容。</w:t>
      </w:r>
    </w:p>
    <w:p>
      <w:pPr>
        <w:spacing w:line="520" w:lineRule="atLeast"/>
        <w:ind w:left="420" w:firstLine="420"/>
        <w:rPr>
          <w:rFonts w:ascii="仿宋" w:hAnsi="仿宋" w:eastAsia="仿宋" w:cs="仿宋"/>
          <w:sz w:val="24"/>
        </w:rPr>
      </w:pPr>
      <w:r>
        <w:rPr>
          <w:rFonts w:hint="eastAsia" w:ascii="仿宋" w:hAnsi="仿宋" w:eastAsia="仿宋" w:cs="仿宋"/>
          <w:sz w:val="24"/>
        </w:rPr>
        <w:t>系统应支持PC端及移动端两种访问方式。</w:t>
      </w:r>
    </w:p>
    <w:p>
      <w:pPr>
        <w:spacing w:line="520" w:lineRule="atLeast"/>
        <w:ind w:left="420" w:firstLine="420"/>
        <w:rPr>
          <w:rFonts w:ascii="仿宋" w:hAnsi="仿宋" w:eastAsia="仿宋" w:cs="仿宋"/>
          <w:sz w:val="24"/>
        </w:rPr>
      </w:pPr>
      <w:r>
        <w:rPr>
          <w:rFonts w:hint="eastAsia" w:ascii="仿宋" w:hAnsi="仿宋" w:eastAsia="仿宋" w:cs="仿宋"/>
          <w:sz w:val="24"/>
        </w:rPr>
        <w:t>系统应采用模块化架构，确保在任何模块发生故障时不影响其他模块的正常工作，并随着业务的发展可灵活新增更多的功能模块。</w:t>
      </w:r>
    </w:p>
    <w:p>
      <w:pPr>
        <w:spacing w:line="520" w:lineRule="atLeast"/>
        <w:ind w:left="420" w:firstLine="420"/>
        <w:rPr>
          <w:rFonts w:ascii="仿宋" w:hAnsi="仿宋" w:eastAsia="仿宋" w:cs="仿宋"/>
          <w:b/>
          <w:bCs/>
          <w:sz w:val="24"/>
        </w:rPr>
      </w:pPr>
      <w:r>
        <w:rPr>
          <w:rFonts w:hint="eastAsia" w:ascii="仿宋" w:hAnsi="仿宋" w:eastAsia="仿宋" w:cs="仿宋"/>
          <w:b/>
          <w:bCs/>
          <w:sz w:val="24"/>
        </w:rPr>
        <w:t>投标厂商应提供完整的系统架构图。</w:t>
      </w:r>
    </w:p>
    <w:p>
      <w:pPr>
        <w:pStyle w:val="10"/>
        <w:numPr>
          <w:ilvl w:val="0"/>
          <w:numId w:val="3"/>
        </w:numPr>
        <w:spacing w:line="520" w:lineRule="atLeast"/>
        <w:ind w:firstLineChars="0"/>
        <w:rPr>
          <w:rFonts w:ascii="仿宋" w:hAnsi="仿宋" w:eastAsia="仿宋" w:cs="仿宋"/>
          <w:sz w:val="24"/>
        </w:rPr>
      </w:pPr>
      <w:r>
        <w:rPr>
          <w:rFonts w:hint="eastAsia" w:ascii="仿宋" w:hAnsi="仿宋" w:eastAsia="仿宋" w:cs="仿宋"/>
          <w:sz w:val="24"/>
        </w:rPr>
        <w:t>系统界面展示要求</w:t>
      </w:r>
    </w:p>
    <w:p>
      <w:pPr>
        <w:pStyle w:val="10"/>
        <w:spacing w:line="520" w:lineRule="atLeast"/>
        <w:ind w:left="420" w:firstLineChars="0"/>
        <w:rPr>
          <w:rFonts w:ascii="仿宋" w:hAnsi="仿宋" w:eastAsia="仿宋" w:cs="仿宋_GB2312"/>
          <w:snapToGrid w:val="0"/>
          <w:color w:val="000000"/>
          <w:sz w:val="24"/>
        </w:rPr>
      </w:pPr>
      <w:r>
        <w:rPr>
          <w:rFonts w:hint="eastAsia" w:ascii="仿宋" w:hAnsi="仿宋" w:eastAsia="仿宋" w:cs="仿宋_GB2312"/>
          <w:snapToGrid w:val="0"/>
          <w:color w:val="000000"/>
          <w:sz w:val="24"/>
        </w:rPr>
        <w:t>系统要求采用友好的中文操作界面，支持图形化设计，具备电子地图功能。界面的结构、层次清晰明了，页面风格简洁，能够实时直观地显示设备的运行数据和运行状态，场景仿真。</w:t>
      </w:r>
    </w:p>
    <w:p>
      <w:pPr>
        <w:pStyle w:val="10"/>
        <w:spacing w:line="520" w:lineRule="atLeast"/>
        <w:ind w:left="420" w:firstLineChars="0"/>
        <w:rPr>
          <w:rFonts w:ascii="仿宋" w:hAnsi="仿宋" w:eastAsia="仿宋" w:cs="仿宋_GB2312"/>
          <w:snapToGrid w:val="0"/>
          <w:color w:val="000000"/>
          <w:sz w:val="24"/>
        </w:rPr>
      </w:pPr>
      <w:r>
        <w:rPr>
          <w:rFonts w:hint="eastAsia" w:ascii="仿宋" w:hAnsi="仿宋" w:eastAsia="仿宋" w:cs="仿宋_GB2312"/>
          <w:snapToGrid w:val="0"/>
          <w:color w:val="000000"/>
          <w:sz w:val="24"/>
        </w:rPr>
        <w:t>要求系统能够按照物理位置切换查看不同机房的动环实时数据，同时能够按照监控内容切换查看不同机房的动环实时数据。</w:t>
      </w:r>
    </w:p>
    <w:p>
      <w:pPr>
        <w:pStyle w:val="10"/>
        <w:numPr>
          <w:ilvl w:val="0"/>
          <w:numId w:val="3"/>
        </w:numPr>
        <w:spacing w:line="520" w:lineRule="atLeast"/>
        <w:ind w:firstLineChars="0"/>
        <w:rPr>
          <w:rFonts w:ascii="仿宋" w:hAnsi="仿宋" w:eastAsia="仿宋" w:cs="仿宋_GB2312"/>
          <w:snapToGrid w:val="0"/>
          <w:color w:val="000000"/>
          <w:sz w:val="24"/>
        </w:rPr>
      </w:pPr>
      <w:r>
        <w:rPr>
          <w:rFonts w:hint="eastAsia" w:ascii="仿宋" w:hAnsi="仿宋" w:eastAsia="仿宋" w:cs="仿宋_GB2312"/>
          <w:snapToGrid w:val="0"/>
          <w:color w:val="000000"/>
          <w:sz w:val="24"/>
        </w:rPr>
        <w:t>系统组态功能要求</w:t>
      </w:r>
    </w:p>
    <w:p>
      <w:pPr>
        <w:pStyle w:val="10"/>
        <w:spacing w:line="520" w:lineRule="atLeast"/>
        <w:ind w:left="420" w:firstLineChars="0"/>
        <w:rPr>
          <w:rFonts w:ascii="仿宋" w:hAnsi="仿宋" w:eastAsia="仿宋" w:cs="仿宋_GB2312"/>
          <w:snapToGrid w:val="0"/>
          <w:color w:val="000000"/>
          <w:sz w:val="24"/>
        </w:rPr>
      </w:pPr>
      <w:r>
        <w:rPr>
          <w:rFonts w:hint="eastAsia" w:ascii="仿宋" w:hAnsi="仿宋" w:eastAsia="仿宋" w:cs="仿宋_GB2312"/>
          <w:snapToGrid w:val="0"/>
          <w:color w:val="000000"/>
          <w:sz w:val="24"/>
        </w:rPr>
        <w:t>要求系统可以任意组态与项目现场匹配一致的机房平面图，包括机柜搭建、基础设备搭建、各类传感器设备搭建。</w:t>
      </w:r>
    </w:p>
    <w:p>
      <w:pPr>
        <w:pStyle w:val="10"/>
        <w:spacing w:line="520" w:lineRule="atLeast"/>
        <w:ind w:left="420" w:firstLineChars="0"/>
        <w:rPr>
          <w:rFonts w:ascii="仿宋" w:hAnsi="仿宋" w:eastAsia="仿宋" w:cs="仿宋_GB2312"/>
          <w:snapToGrid w:val="0"/>
          <w:color w:val="000000"/>
          <w:sz w:val="24"/>
        </w:rPr>
      </w:pPr>
      <w:r>
        <w:rPr>
          <w:rFonts w:hint="eastAsia" w:ascii="仿宋" w:hAnsi="仿宋" w:eastAsia="仿宋" w:cs="仿宋_GB2312"/>
          <w:snapToGrid w:val="0"/>
          <w:color w:val="000000"/>
          <w:sz w:val="24"/>
        </w:rPr>
        <w:t>要求系统能够根据机柜的摆放任意搭建可视界面的机柜布局，后续新增机柜、机房改造等在原界面进行新增机柜组态、调整设备位置即可。</w:t>
      </w:r>
    </w:p>
    <w:p>
      <w:pPr>
        <w:pStyle w:val="10"/>
        <w:spacing w:line="520" w:lineRule="atLeast"/>
        <w:ind w:left="420" w:firstLineChars="0"/>
        <w:rPr>
          <w:rFonts w:ascii="仿宋" w:hAnsi="仿宋" w:eastAsia="仿宋" w:cs="仿宋_GB2312"/>
          <w:snapToGrid w:val="0"/>
          <w:color w:val="000000"/>
          <w:sz w:val="24"/>
        </w:rPr>
      </w:pPr>
      <w:r>
        <w:rPr>
          <w:rFonts w:hint="eastAsia" w:ascii="仿宋" w:hAnsi="仿宋" w:eastAsia="仿宋" w:cs="仿宋_GB2312"/>
          <w:snapToGrid w:val="0"/>
          <w:color w:val="000000"/>
          <w:sz w:val="24"/>
        </w:rPr>
        <w:t>要求系统内置各类标准元件库，包括但不限于机柜、UPS、空调、配电柜、温湿度传感器、漏水绳、开关、线路等机房设备组态元器件，要求组态过程支持快速复制，组态区域支持画布和元件自由无级缩放。</w:t>
      </w:r>
    </w:p>
    <w:p>
      <w:pPr>
        <w:pStyle w:val="10"/>
        <w:spacing w:line="520" w:lineRule="atLeast"/>
        <w:ind w:left="420" w:firstLineChars="0"/>
        <w:rPr>
          <w:rFonts w:ascii="仿宋" w:hAnsi="仿宋" w:eastAsia="仿宋" w:cs="仿宋_GB2312"/>
          <w:snapToGrid w:val="0"/>
          <w:color w:val="000000"/>
          <w:sz w:val="24"/>
        </w:rPr>
      </w:pPr>
      <w:r>
        <w:rPr>
          <w:rFonts w:hint="eastAsia" w:ascii="仿宋" w:hAnsi="仿宋" w:eastAsia="仿宋" w:cs="仿宋_GB2312"/>
          <w:snapToGrid w:val="0"/>
          <w:color w:val="000000"/>
          <w:sz w:val="24"/>
        </w:rPr>
        <w:t>要求系统界面组态过程通过WEB远程方式进行，而非第三方组态工具，包括</w:t>
      </w:r>
      <w:r>
        <w:rPr>
          <w:rFonts w:ascii="仿宋" w:hAnsi="仿宋" w:eastAsia="仿宋" w:cs="仿宋_GB2312"/>
          <w:snapToGrid w:val="0"/>
          <w:color w:val="000000"/>
          <w:sz w:val="24"/>
        </w:rPr>
        <w:t>JPG</w:t>
      </w:r>
      <w:r>
        <w:rPr>
          <w:rFonts w:hint="eastAsia" w:ascii="仿宋" w:hAnsi="仿宋" w:eastAsia="仿宋" w:cs="仿宋_GB2312"/>
          <w:snapToGrid w:val="0"/>
          <w:color w:val="000000"/>
          <w:sz w:val="24"/>
        </w:rPr>
        <w:t>底图导入，温湿度、漏水、报警按钮、机柜、空调、</w:t>
      </w:r>
      <w:r>
        <w:rPr>
          <w:rFonts w:ascii="仿宋" w:hAnsi="仿宋" w:eastAsia="仿宋" w:cs="仿宋_GB2312"/>
          <w:snapToGrid w:val="0"/>
          <w:color w:val="000000"/>
          <w:sz w:val="24"/>
        </w:rPr>
        <w:t>UPS</w:t>
      </w:r>
      <w:r>
        <w:rPr>
          <w:rFonts w:hint="eastAsia" w:ascii="仿宋" w:hAnsi="仿宋" w:eastAsia="仿宋" w:cs="仿宋_GB2312"/>
          <w:snapToGrid w:val="0"/>
          <w:color w:val="000000"/>
          <w:sz w:val="24"/>
        </w:rPr>
        <w:t>等元件图标的自由拖动和组合、机房平面绘制，要求组态界面效果即时生效，快速搭建任意用户所需页面。</w:t>
      </w:r>
    </w:p>
    <w:p>
      <w:pPr>
        <w:numPr>
          <w:ilvl w:val="0"/>
          <w:numId w:val="3"/>
        </w:numPr>
        <w:spacing w:line="520" w:lineRule="atLeast"/>
        <w:ind w:firstLine="420"/>
        <w:rPr>
          <w:rFonts w:ascii="仿宋" w:hAnsi="仿宋" w:eastAsia="仿宋" w:cs="仿宋"/>
          <w:sz w:val="24"/>
        </w:rPr>
      </w:pPr>
      <w:r>
        <w:rPr>
          <w:rFonts w:hint="eastAsia" w:ascii="仿宋" w:hAnsi="仿宋" w:eastAsia="仿宋" w:cs="仿宋"/>
          <w:sz w:val="24"/>
        </w:rPr>
        <w:t xml:space="preserve">系统性能要求 </w:t>
      </w:r>
      <w:r>
        <w:rPr>
          <w:rFonts w:ascii="仿宋" w:hAnsi="仿宋" w:eastAsia="仿宋" w:cs="仿宋"/>
          <w:sz w:val="24"/>
        </w:rPr>
        <w:t xml:space="preserve">  </w:t>
      </w:r>
    </w:p>
    <w:p>
      <w:pPr>
        <w:numPr>
          <w:ilvl w:val="0"/>
          <w:numId w:val="4"/>
        </w:numPr>
        <w:spacing w:line="520" w:lineRule="atLeast"/>
        <w:rPr>
          <w:rFonts w:ascii="仿宋" w:hAnsi="仿宋" w:eastAsia="仿宋" w:cs="仿宋"/>
          <w:sz w:val="24"/>
        </w:rPr>
      </w:pPr>
      <w:r>
        <w:rPr>
          <w:rFonts w:hint="eastAsia" w:ascii="仿宋" w:hAnsi="仿宋" w:eastAsia="仿宋" w:cs="仿宋"/>
          <w:sz w:val="24"/>
        </w:rPr>
        <w:t>系统应支持不少于300000测点容量的接入并支持平滑扩容</w:t>
      </w:r>
    </w:p>
    <w:p>
      <w:pPr>
        <w:numPr>
          <w:ilvl w:val="0"/>
          <w:numId w:val="4"/>
        </w:numPr>
        <w:spacing w:line="520" w:lineRule="atLeast"/>
        <w:rPr>
          <w:rFonts w:ascii="仿宋" w:hAnsi="仿宋" w:eastAsia="仿宋" w:cs="仿宋"/>
          <w:sz w:val="24"/>
        </w:rPr>
      </w:pPr>
      <w:r>
        <w:rPr>
          <w:rFonts w:hint="eastAsia" w:ascii="仿宋" w:hAnsi="仿宋" w:eastAsia="仿宋" w:cs="仿宋"/>
          <w:sz w:val="24"/>
        </w:rPr>
        <w:t>系统应支持至少每秒1000条并发事件的存储</w:t>
      </w:r>
    </w:p>
    <w:p>
      <w:pPr>
        <w:numPr>
          <w:ilvl w:val="0"/>
          <w:numId w:val="4"/>
        </w:numPr>
        <w:spacing w:line="520" w:lineRule="atLeast"/>
        <w:rPr>
          <w:rFonts w:ascii="仿宋" w:hAnsi="仿宋" w:eastAsia="仿宋" w:cs="仿宋"/>
          <w:sz w:val="24"/>
        </w:rPr>
      </w:pPr>
      <w:r>
        <w:rPr>
          <w:rFonts w:hint="eastAsia" w:ascii="仿宋" w:hAnsi="仿宋" w:eastAsia="仿宋" w:cs="仿宋"/>
          <w:sz w:val="24"/>
        </w:rPr>
        <w:t>系统应支持至少100个以上用户的同时访问</w:t>
      </w:r>
    </w:p>
    <w:p>
      <w:pPr>
        <w:numPr>
          <w:ilvl w:val="0"/>
          <w:numId w:val="4"/>
        </w:numPr>
        <w:spacing w:line="520" w:lineRule="atLeast"/>
        <w:rPr>
          <w:rFonts w:ascii="仿宋" w:hAnsi="仿宋" w:eastAsia="仿宋" w:cs="仿宋"/>
          <w:sz w:val="24"/>
        </w:rPr>
      </w:pPr>
      <w:r>
        <w:rPr>
          <w:rFonts w:hint="eastAsia" w:ascii="仿宋" w:hAnsi="仿宋" w:eastAsia="仿宋" w:cs="仿宋"/>
          <w:sz w:val="24"/>
        </w:rPr>
        <w:t>远程监控数据刷新时间应小于5秒</w:t>
      </w:r>
    </w:p>
    <w:p>
      <w:pPr>
        <w:spacing w:line="520" w:lineRule="atLeast"/>
        <w:ind w:left="840" w:firstLine="420"/>
        <w:rPr>
          <w:rFonts w:ascii="仿宋" w:hAnsi="仿宋" w:eastAsia="仿宋" w:cs="仿宋"/>
          <w:sz w:val="24"/>
        </w:rPr>
      </w:pPr>
      <w:r>
        <w:rPr>
          <w:rFonts w:hint="eastAsia" w:ascii="仿宋" w:hAnsi="仿宋" w:eastAsia="仿宋" w:cs="仿宋"/>
          <w:sz w:val="24"/>
        </w:rPr>
        <w:t>事件告警发出响应时间应小于5秒</w:t>
      </w:r>
      <w:r>
        <w:rPr>
          <w:rFonts w:hint="eastAsia" w:ascii="仿宋" w:hAnsi="仿宋" w:eastAsia="仿宋" w:cs="仿宋"/>
          <w:b/>
          <w:bCs/>
          <w:sz w:val="24"/>
        </w:rPr>
        <w:t>所投产品至少应满足以上性能要求，投标公司应提供产品性能测试报告，如有第三方权威机构出具的报告应同时提供第三方权威机构出具的报告。</w:t>
      </w:r>
    </w:p>
    <w:p>
      <w:pPr>
        <w:pStyle w:val="10"/>
        <w:numPr>
          <w:ilvl w:val="0"/>
          <w:numId w:val="3"/>
        </w:numPr>
        <w:spacing w:line="520" w:lineRule="atLeast"/>
        <w:ind w:firstLineChars="0"/>
        <w:rPr>
          <w:rFonts w:ascii="仿宋" w:hAnsi="仿宋" w:eastAsia="仿宋" w:cs="仿宋"/>
          <w:sz w:val="24"/>
        </w:rPr>
      </w:pPr>
      <w:r>
        <w:rPr>
          <w:rFonts w:hint="eastAsia" w:ascii="仿宋" w:hAnsi="仿宋" w:eastAsia="仿宋" w:cs="仿宋"/>
          <w:sz w:val="24"/>
        </w:rPr>
        <w:t>系统国产化兼容性要求</w:t>
      </w:r>
    </w:p>
    <w:p>
      <w:pPr>
        <w:pStyle w:val="10"/>
        <w:spacing w:line="520" w:lineRule="atLeast"/>
        <w:ind w:left="420" w:firstLineChars="0"/>
        <w:rPr>
          <w:rFonts w:ascii="仿宋" w:hAnsi="仿宋" w:eastAsia="仿宋" w:cs="仿宋_GB2312"/>
          <w:snapToGrid w:val="0"/>
          <w:sz w:val="24"/>
        </w:rPr>
      </w:pPr>
      <w:r>
        <w:rPr>
          <w:rFonts w:hint="eastAsia" w:ascii="仿宋" w:hAnsi="仿宋" w:eastAsia="仿宋" w:cs="仿宋_GB2312"/>
          <w:snapToGrid w:val="0"/>
          <w:sz w:val="24"/>
        </w:rPr>
        <w:t>项目提供的DCIM系统架构设计、系统功能设计等如果兼容国产化运行环境，请提供</w:t>
      </w:r>
      <w:r>
        <w:rPr>
          <w:rFonts w:ascii="仿宋" w:hAnsi="仿宋" w:eastAsia="仿宋" w:cs="仿宋_GB2312"/>
          <w:b/>
          <w:bCs/>
          <w:snapToGrid w:val="0"/>
          <w:sz w:val="24"/>
        </w:rPr>
        <w:t>该平台具备国产操作系统、国产数据库、国产处理器兼容能力的相关资料</w:t>
      </w:r>
      <w:r>
        <w:rPr>
          <w:rFonts w:hint="eastAsia" w:ascii="仿宋" w:hAnsi="仿宋" w:eastAsia="仿宋" w:cs="仿宋_GB2312"/>
          <w:b/>
          <w:bCs/>
          <w:snapToGrid w:val="0"/>
          <w:sz w:val="24"/>
        </w:rPr>
        <w:t>，</w:t>
      </w:r>
      <w:r>
        <w:rPr>
          <w:rFonts w:ascii="仿宋" w:hAnsi="仿宋" w:eastAsia="仿宋" w:cs="仿宋_GB2312"/>
          <w:b/>
          <w:bCs/>
          <w:snapToGrid w:val="0"/>
          <w:sz w:val="24"/>
        </w:rPr>
        <w:t>提供该平台运行在国产化环境中各项功能测试通过的软件测试报告证明</w:t>
      </w:r>
      <w:r>
        <w:rPr>
          <w:rFonts w:hint="eastAsia" w:ascii="仿宋" w:hAnsi="仿宋" w:eastAsia="仿宋" w:cs="仿宋_GB2312"/>
          <w:b/>
          <w:bCs/>
          <w:snapToGrid w:val="0"/>
          <w:sz w:val="24"/>
        </w:rPr>
        <w:t>或第三方权威机构出具的证明</w:t>
      </w:r>
      <w:r>
        <w:rPr>
          <w:rFonts w:hint="eastAsia" w:ascii="仿宋" w:hAnsi="仿宋" w:eastAsia="仿宋" w:cs="仿宋_GB2312"/>
          <w:snapToGrid w:val="0"/>
          <w:sz w:val="24"/>
        </w:rPr>
        <w:t>。国产化环境包含其运行的服务器（含服务器的处理器国产化）、操作系统、数据库等。</w:t>
      </w:r>
      <w:r>
        <w:rPr>
          <w:rFonts w:ascii="仿宋" w:hAnsi="仿宋" w:eastAsia="仿宋" w:cs="仿宋_GB2312"/>
          <w:snapToGrid w:val="0"/>
          <w:sz w:val="24"/>
        </w:rPr>
        <w:t>兼容国产化</w:t>
      </w:r>
      <w:r>
        <w:rPr>
          <w:rFonts w:hint="eastAsia" w:ascii="仿宋" w:hAnsi="仿宋" w:eastAsia="仿宋" w:cs="仿宋_GB2312"/>
          <w:snapToGrid w:val="0"/>
          <w:sz w:val="24"/>
        </w:rPr>
        <w:t>操作系统包括但不限于如麒麟、统信等</w:t>
      </w:r>
      <w:r>
        <w:rPr>
          <w:rFonts w:ascii="仿宋" w:hAnsi="仿宋" w:eastAsia="仿宋" w:cs="仿宋_GB2312"/>
          <w:snapToGrid w:val="0"/>
          <w:sz w:val="24"/>
        </w:rPr>
        <w:t>，</w:t>
      </w:r>
      <w:r>
        <w:rPr>
          <w:rFonts w:hint="eastAsia" w:ascii="仿宋" w:hAnsi="仿宋" w:eastAsia="仿宋" w:cs="仿宋_GB2312"/>
          <w:snapToGrid w:val="0"/>
          <w:sz w:val="24"/>
        </w:rPr>
        <w:t>兼容国产数据库包括但不限于</w:t>
      </w:r>
      <w:r>
        <w:rPr>
          <w:rFonts w:ascii="仿宋" w:hAnsi="仿宋" w:eastAsia="仿宋" w:cs="仿宋_GB2312"/>
          <w:snapToGrid w:val="0"/>
          <w:sz w:val="24"/>
        </w:rPr>
        <w:t>OceanBase</w:t>
      </w:r>
      <w:r>
        <w:rPr>
          <w:rFonts w:hint="eastAsia" w:ascii="仿宋" w:hAnsi="仿宋" w:eastAsia="仿宋" w:cs="仿宋_GB2312"/>
          <w:snapToGrid w:val="0"/>
          <w:sz w:val="24"/>
        </w:rPr>
        <w:t>、达梦等</w:t>
      </w:r>
      <w:r>
        <w:rPr>
          <w:rFonts w:ascii="仿宋" w:hAnsi="仿宋" w:eastAsia="仿宋" w:cs="仿宋_GB2312"/>
          <w:snapToGrid w:val="0"/>
          <w:sz w:val="24"/>
        </w:rPr>
        <w:t>。</w:t>
      </w:r>
    </w:p>
    <w:p>
      <w:pPr>
        <w:numPr>
          <w:ilvl w:val="0"/>
          <w:numId w:val="3"/>
        </w:numPr>
        <w:spacing w:line="520" w:lineRule="atLeast"/>
        <w:ind w:firstLine="420"/>
        <w:rPr>
          <w:rFonts w:ascii="仿宋" w:hAnsi="仿宋" w:eastAsia="仿宋" w:cs="仿宋"/>
          <w:sz w:val="24"/>
        </w:rPr>
      </w:pPr>
      <w:r>
        <w:rPr>
          <w:rFonts w:hint="eastAsia" w:ascii="仿宋" w:hAnsi="仿宋" w:eastAsia="仿宋" w:cs="仿宋"/>
          <w:sz w:val="24"/>
        </w:rPr>
        <w:t>系统告警要求</w:t>
      </w:r>
    </w:p>
    <w:p>
      <w:pPr>
        <w:numPr>
          <w:ilvl w:val="0"/>
          <w:numId w:val="5"/>
        </w:numPr>
        <w:spacing w:line="520" w:lineRule="atLeast"/>
        <w:rPr>
          <w:rFonts w:ascii="仿宋" w:hAnsi="仿宋" w:eastAsia="仿宋" w:cs="仿宋"/>
          <w:sz w:val="24"/>
        </w:rPr>
      </w:pPr>
      <w:r>
        <w:rPr>
          <w:rFonts w:hint="eastAsia" w:ascii="仿宋" w:hAnsi="仿宋" w:eastAsia="仿宋" w:cs="仿宋"/>
          <w:sz w:val="24"/>
        </w:rPr>
        <w:t>系统应支持对告警进行等级分类，并支持页面弹窗、消息推送（对接行内告警推送平台）等方式进行告警。告警产生及恢复都应发送通知。</w:t>
      </w:r>
    </w:p>
    <w:p>
      <w:pPr>
        <w:numPr>
          <w:ilvl w:val="0"/>
          <w:numId w:val="5"/>
        </w:numPr>
        <w:spacing w:line="520" w:lineRule="atLeast"/>
        <w:rPr>
          <w:rFonts w:ascii="仿宋" w:hAnsi="仿宋" w:eastAsia="仿宋" w:cs="仿宋"/>
          <w:sz w:val="24"/>
        </w:rPr>
      </w:pPr>
      <w:r>
        <w:rPr>
          <w:rFonts w:hint="eastAsia" w:ascii="仿宋" w:hAnsi="仿宋" w:eastAsia="仿宋" w:cs="仿宋"/>
          <w:sz w:val="24"/>
        </w:rPr>
        <w:t>系统应具备告警定位功能，当告警发生时页面弹出告警信息，点击弹出的告警信息系统页面应切换至告警链路的组态界面或告警设备在3</w:t>
      </w:r>
      <w:r>
        <w:rPr>
          <w:rFonts w:ascii="仿宋" w:hAnsi="仿宋" w:eastAsia="仿宋" w:cs="仿宋"/>
          <w:sz w:val="24"/>
        </w:rPr>
        <w:t>D</w:t>
      </w:r>
      <w:r>
        <w:rPr>
          <w:rFonts w:hint="eastAsia" w:ascii="仿宋" w:hAnsi="仿宋" w:eastAsia="仿宋" w:cs="仿宋"/>
          <w:sz w:val="24"/>
        </w:rPr>
        <w:t>图上的所在位置，并对告警作出直观、形象的说明，并支持监控间声光报警设备进行提醒。</w:t>
      </w:r>
    </w:p>
    <w:p>
      <w:pPr>
        <w:numPr>
          <w:ilvl w:val="0"/>
          <w:numId w:val="5"/>
        </w:numPr>
        <w:spacing w:line="520" w:lineRule="atLeast"/>
        <w:rPr>
          <w:rFonts w:ascii="仿宋" w:hAnsi="仿宋" w:eastAsia="仿宋" w:cs="仿宋"/>
          <w:sz w:val="24"/>
        </w:rPr>
      </w:pPr>
      <w:r>
        <w:rPr>
          <w:rFonts w:hint="eastAsia" w:ascii="仿宋" w:hAnsi="仿宋" w:eastAsia="仿宋" w:cs="仿宋"/>
          <w:sz w:val="24"/>
        </w:rPr>
        <w:t>告警发生后，操作人员可对告警进行确认，若长时间没有确认的，系统应根据配置规则同步向管理人员推送告警信息。</w:t>
      </w:r>
    </w:p>
    <w:p>
      <w:pPr>
        <w:numPr>
          <w:ilvl w:val="0"/>
          <w:numId w:val="5"/>
        </w:numPr>
        <w:spacing w:line="520" w:lineRule="atLeast"/>
        <w:rPr>
          <w:rFonts w:ascii="仿宋" w:hAnsi="仿宋" w:eastAsia="仿宋" w:cs="仿宋"/>
          <w:sz w:val="24"/>
        </w:rPr>
      </w:pPr>
      <w:r>
        <w:rPr>
          <w:rFonts w:hint="eastAsia" w:ascii="仿宋" w:hAnsi="仿宋" w:eastAsia="仿宋" w:cs="仿宋"/>
          <w:sz w:val="24"/>
        </w:rPr>
        <w:t>告警信息应做到不漏报、不误报，告警准确率应达到100%。</w:t>
      </w:r>
    </w:p>
    <w:p>
      <w:pPr>
        <w:numPr>
          <w:ilvl w:val="0"/>
          <w:numId w:val="5"/>
        </w:numPr>
        <w:spacing w:line="520" w:lineRule="atLeast"/>
        <w:rPr>
          <w:rFonts w:ascii="仿宋" w:hAnsi="仿宋" w:eastAsia="仿宋" w:cs="仿宋"/>
          <w:sz w:val="24"/>
        </w:rPr>
      </w:pPr>
      <w:r>
        <w:rPr>
          <w:rFonts w:hint="eastAsia" w:ascii="仿宋" w:hAnsi="仿宋" w:eastAsia="仿宋" w:cs="仿宋"/>
          <w:sz w:val="24"/>
        </w:rPr>
        <w:t>要求系统告警功能可对同一个监测点设置两个或两个以上的阈值参数，对这两个阈值设置不同的告警级别。</w:t>
      </w:r>
    </w:p>
    <w:p>
      <w:pPr>
        <w:numPr>
          <w:ilvl w:val="0"/>
          <w:numId w:val="5"/>
        </w:numPr>
        <w:spacing w:line="520" w:lineRule="atLeast"/>
        <w:rPr>
          <w:rFonts w:ascii="仿宋" w:hAnsi="仿宋" w:eastAsia="仿宋" w:cs="仿宋"/>
          <w:sz w:val="24"/>
        </w:rPr>
      </w:pPr>
      <w:r>
        <w:rPr>
          <w:rFonts w:hint="eastAsia" w:ascii="仿宋" w:hAnsi="仿宋" w:eastAsia="仿宋" w:cs="仿宋"/>
          <w:sz w:val="24"/>
        </w:rPr>
        <w:t>系统应具备历史告警的查看功能（展示内容包括但不限于告警内容、时间、状态、处理人员等），并支持导出。</w:t>
      </w:r>
    </w:p>
    <w:p>
      <w:pPr>
        <w:numPr>
          <w:ilvl w:val="0"/>
          <w:numId w:val="3"/>
        </w:numPr>
        <w:spacing w:line="520" w:lineRule="atLeast"/>
        <w:ind w:firstLine="420"/>
        <w:rPr>
          <w:rFonts w:ascii="仿宋" w:hAnsi="仿宋" w:eastAsia="仿宋" w:cs="仿宋"/>
          <w:sz w:val="24"/>
        </w:rPr>
      </w:pPr>
      <w:r>
        <w:rPr>
          <w:rFonts w:hint="eastAsia" w:ascii="仿宋" w:hAnsi="仿宋" w:eastAsia="仿宋" w:cs="仿宋"/>
          <w:sz w:val="24"/>
        </w:rPr>
        <w:t>权限管理要求</w:t>
      </w:r>
    </w:p>
    <w:p>
      <w:pPr>
        <w:spacing w:line="520" w:lineRule="atLeast"/>
        <w:ind w:left="420" w:firstLine="420"/>
        <w:rPr>
          <w:rFonts w:ascii="仿宋" w:hAnsi="仿宋" w:eastAsia="仿宋" w:cs="仿宋"/>
          <w:sz w:val="24"/>
        </w:rPr>
      </w:pPr>
      <w:r>
        <w:rPr>
          <w:rFonts w:hint="eastAsia" w:ascii="仿宋" w:hAnsi="仿宋" w:eastAsia="仿宋" w:cs="仿宋"/>
          <w:sz w:val="24"/>
        </w:rPr>
        <w:t>系统应支持对系统账号进行部门管理和角色分组，可以对部门和分组设置不同的操作权限、菜单权限、查看权限等。</w:t>
      </w:r>
    </w:p>
    <w:p>
      <w:pPr>
        <w:spacing w:line="520" w:lineRule="atLeast"/>
        <w:ind w:left="420" w:firstLine="420"/>
        <w:rPr>
          <w:rFonts w:ascii="仿宋" w:hAnsi="仿宋" w:eastAsia="仿宋" w:cs="仿宋_GB2312"/>
          <w:snapToGrid w:val="0"/>
          <w:color w:val="000000"/>
          <w:sz w:val="24"/>
        </w:rPr>
      </w:pPr>
      <w:r>
        <w:rPr>
          <w:rFonts w:hint="eastAsia" w:ascii="仿宋" w:hAnsi="仿宋" w:eastAsia="仿宋" w:cs="仿宋_GB2312"/>
          <w:snapToGrid w:val="0"/>
          <w:color w:val="000000"/>
          <w:sz w:val="24"/>
        </w:rPr>
        <w:t>支持用户根据实际业务需要个性化设定自己登陆系统后的首页，不同的角色可配置不同的工作台。</w:t>
      </w:r>
    </w:p>
    <w:p>
      <w:pPr>
        <w:spacing w:line="520" w:lineRule="atLeast"/>
        <w:ind w:left="420" w:firstLine="420"/>
        <w:rPr>
          <w:rFonts w:ascii="仿宋" w:hAnsi="仿宋" w:eastAsia="仿宋" w:cs="仿宋"/>
          <w:sz w:val="24"/>
        </w:rPr>
      </w:pPr>
      <w:r>
        <w:rPr>
          <w:rFonts w:hint="eastAsia" w:ascii="仿宋" w:hAnsi="仿宋" w:eastAsia="仿宋" w:cs="仿宋_GB2312"/>
          <w:snapToGrid w:val="0"/>
          <w:color w:val="000000"/>
          <w:sz w:val="24"/>
        </w:rPr>
        <w:t>要求对帐号进行</w:t>
      </w:r>
      <w:r>
        <w:rPr>
          <w:rFonts w:ascii="仿宋" w:hAnsi="仿宋" w:eastAsia="仿宋" w:cs="仿宋_GB2312"/>
          <w:snapToGrid w:val="0"/>
          <w:color w:val="000000"/>
          <w:sz w:val="24"/>
        </w:rPr>
        <w:t>严格管理</w:t>
      </w:r>
      <w:r>
        <w:rPr>
          <w:rFonts w:hint="eastAsia" w:ascii="仿宋" w:hAnsi="仿宋" w:eastAsia="仿宋" w:cs="仿宋_GB2312"/>
          <w:snapToGrid w:val="0"/>
          <w:color w:val="000000"/>
          <w:sz w:val="24"/>
        </w:rPr>
        <w:t>，新的账号</w:t>
      </w:r>
      <w:r>
        <w:rPr>
          <w:rFonts w:ascii="仿宋" w:hAnsi="仿宋" w:eastAsia="仿宋" w:cs="仿宋_GB2312"/>
          <w:snapToGrid w:val="0"/>
          <w:color w:val="000000"/>
          <w:sz w:val="24"/>
        </w:rPr>
        <w:t>在用户登录时，必须先修改</w:t>
      </w:r>
      <w:r>
        <w:rPr>
          <w:rFonts w:hint="eastAsia" w:ascii="仿宋" w:hAnsi="仿宋" w:eastAsia="仿宋" w:cs="仿宋_GB2312"/>
          <w:snapToGrid w:val="0"/>
          <w:color w:val="000000"/>
          <w:sz w:val="24"/>
        </w:rPr>
        <w:t>密码</w:t>
      </w:r>
      <w:r>
        <w:rPr>
          <w:rFonts w:ascii="仿宋" w:hAnsi="仿宋" w:eastAsia="仿宋" w:cs="仿宋_GB2312"/>
          <w:snapToGrid w:val="0"/>
          <w:color w:val="000000"/>
          <w:sz w:val="24"/>
        </w:rPr>
        <w:t>才能继续维护操作</w:t>
      </w:r>
      <w:r>
        <w:rPr>
          <w:rFonts w:hint="eastAsia" w:ascii="仿宋" w:hAnsi="仿宋" w:eastAsia="仿宋" w:cs="仿宋_GB2312"/>
          <w:snapToGrid w:val="0"/>
          <w:color w:val="000000"/>
          <w:sz w:val="24"/>
        </w:rPr>
        <w:t>，密码必须设置强制更换周期，建议每半年强制更换一次，帐号密码应</w:t>
      </w:r>
      <w:r>
        <w:rPr>
          <w:rFonts w:ascii="仿宋" w:hAnsi="仿宋" w:eastAsia="仿宋" w:cs="仿宋_GB2312"/>
          <w:snapToGrid w:val="0"/>
          <w:color w:val="000000"/>
          <w:sz w:val="24"/>
        </w:rPr>
        <w:t>进行加密</w:t>
      </w:r>
      <w:r>
        <w:rPr>
          <w:rFonts w:hint="eastAsia" w:ascii="仿宋" w:hAnsi="仿宋" w:eastAsia="仿宋" w:cs="仿宋_GB2312"/>
          <w:snapToGrid w:val="0"/>
          <w:color w:val="000000"/>
          <w:sz w:val="24"/>
        </w:rPr>
        <w:t>传输、</w:t>
      </w:r>
      <w:r>
        <w:rPr>
          <w:rFonts w:ascii="仿宋" w:hAnsi="仿宋" w:eastAsia="仿宋" w:cs="仿宋_GB2312"/>
          <w:snapToGrid w:val="0"/>
          <w:color w:val="000000"/>
          <w:sz w:val="24"/>
        </w:rPr>
        <w:t>存储。</w:t>
      </w:r>
      <w:r>
        <w:rPr>
          <w:rFonts w:hint="eastAsia" w:ascii="仿宋" w:hAnsi="仿宋" w:eastAsia="仿宋" w:cs="仿宋"/>
          <w:sz w:val="24"/>
        </w:rPr>
        <w:t xml:space="preserve"> </w:t>
      </w:r>
    </w:p>
    <w:p>
      <w:pPr>
        <w:spacing w:line="520" w:lineRule="atLeast"/>
        <w:ind w:left="420" w:firstLine="420"/>
        <w:rPr>
          <w:rFonts w:ascii="仿宋" w:hAnsi="仿宋" w:eastAsia="仿宋" w:cs="仿宋_GB2312"/>
          <w:snapToGrid w:val="0"/>
          <w:color w:val="000000"/>
          <w:sz w:val="24"/>
        </w:rPr>
      </w:pPr>
      <w:r>
        <w:rPr>
          <w:rFonts w:hint="eastAsia" w:ascii="仿宋" w:hAnsi="仿宋" w:eastAsia="仿宋" w:cs="仿宋"/>
          <w:sz w:val="24"/>
        </w:rPr>
        <w:t>密码长度至少满足8位，复杂度至少应包含大写字母、小写字母、数字、特殊符号。</w:t>
      </w:r>
    </w:p>
    <w:p>
      <w:pPr>
        <w:pStyle w:val="10"/>
        <w:numPr>
          <w:ilvl w:val="0"/>
          <w:numId w:val="3"/>
        </w:numPr>
        <w:spacing w:line="520" w:lineRule="atLeast"/>
        <w:ind w:firstLineChars="0"/>
        <w:rPr>
          <w:rFonts w:ascii="仿宋" w:hAnsi="仿宋" w:eastAsia="仿宋" w:cs="仿宋"/>
          <w:sz w:val="24"/>
        </w:rPr>
      </w:pPr>
      <w:r>
        <w:rPr>
          <w:rFonts w:hint="eastAsia" w:ascii="仿宋" w:hAnsi="仿宋" w:eastAsia="仿宋" w:cs="仿宋"/>
          <w:sz w:val="24"/>
        </w:rPr>
        <w:t>其他要求</w:t>
      </w:r>
    </w:p>
    <w:p>
      <w:pPr>
        <w:pStyle w:val="10"/>
        <w:spacing w:line="520" w:lineRule="atLeast"/>
        <w:ind w:left="420" w:firstLineChars="0"/>
        <w:rPr>
          <w:rFonts w:hint="eastAsia" w:ascii="仿宋" w:hAnsi="仿宋" w:eastAsia="仿宋" w:cs="仿宋"/>
          <w:sz w:val="24"/>
        </w:rPr>
      </w:pPr>
      <w:r>
        <w:rPr>
          <w:rFonts w:hint="eastAsia" w:ascii="仿宋" w:hAnsi="仿宋" w:eastAsia="仿宋" w:cs="仿宋"/>
          <w:sz w:val="24"/>
        </w:rPr>
        <w:t>系统应具备良好的兼容性以及二次开发能力，系统应具备对接其他第三方系统的能力，包括但不限于招标方的监控系统、门禁系统、消防系统、安防系统、告警推送平台、信息推送平台等。</w:t>
      </w:r>
    </w:p>
    <w:p>
      <w:pPr>
        <w:pStyle w:val="10"/>
        <w:spacing w:line="520" w:lineRule="atLeast"/>
        <w:ind w:left="420" w:firstLineChars="0"/>
        <w:rPr>
          <w:rFonts w:hint="eastAsia" w:ascii="仿宋" w:hAnsi="仿宋" w:eastAsia="仿宋" w:cs="仿宋"/>
          <w:sz w:val="24"/>
        </w:rPr>
      </w:pPr>
    </w:p>
    <w:p>
      <w:pPr>
        <w:pStyle w:val="10"/>
        <w:spacing w:line="520" w:lineRule="atLeast"/>
        <w:ind w:left="420" w:firstLineChars="0"/>
        <w:rPr>
          <w:rFonts w:hint="eastAsia" w:ascii="仿宋" w:hAnsi="仿宋" w:eastAsia="仿宋" w:cs="仿宋"/>
          <w:sz w:val="24"/>
        </w:rPr>
      </w:pPr>
    </w:p>
    <w:p>
      <w:pPr>
        <w:pStyle w:val="10"/>
        <w:spacing w:line="520" w:lineRule="atLeast"/>
        <w:ind w:left="420" w:firstLineChars="0"/>
        <w:rPr>
          <w:rFonts w:hint="eastAsia" w:ascii="仿宋" w:hAnsi="仿宋" w:eastAsia="仿宋" w:cs="仿宋"/>
          <w:sz w:val="24"/>
        </w:rPr>
      </w:pPr>
    </w:p>
    <w:p>
      <w:pPr>
        <w:numPr>
          <w:ilvl w:val="0"/>
          <w:numId w:val="3"/>
        </w:numPr>
        <w:spacing w:line="520" w:lineRule="atLeast"/>
        <w:ind w:firstLine="420"/>
        <w:rPr>
          <w:rFonts w:ascii="仿宋" w:hAnsi="仿宋" w:eastAsia="仿宋" w:cs="仿宋"/>
          <w:sz w:val="24"/>
        </w:rPr>
      </w:pPr>
      <w:r>
        <w:rPr>
          <w:rFonts w:hint="eastAsia" w:ascii="仿宋" w:hAnsi="仿宋" w:eastAsia="仿宋" w:cs="仿宋"/>
          <w:sz w:val="24"/>
        </w:rPr>
        <w:t>系统功能要求</w:t>
      </w:r>
    </w:p>
    <w:p>
      <w:pPr>
        <w:numPr>
          <w:ilvl w:val="1"/>
          <w:numId w:val="3"/>
        </w:numPr>
        <w:spacing w:line="520" w:lineRule="atLeast"/>
        <w:ind w:left="420" w:firstLine="420"/>
        <w:rPr>
          <w:rFonts w:ascii="仿宋" w:hAnsi="仿宋" w:eastAsia="仿宋" w:cs="仿宋"/>
          <w:sz w:val="24"/>
        </w:rPr>
      </w:pPr>
      <w:r>
        <w:rPr>
          <w:rFonts w:hint="eastAsia" w:ascii="仿宋" w:hAnsi="仿宋" w:eastAsia="仿宋" w:cs="仿宋"/>
          <w:sz w:val="24"/>
        </w:rPr>
        <w:t>监测类功能要求</w:t>
      </w:r>
    </w:p>
    <w:tbl>
      <w:tblPr>
        <w:tblStyle w:val="5"/>
        <w:tblW w:w="84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273"/>
        <w:gridCol w:w="2230"/>
        <w:gridCol w:w="2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jc w:val="center"/>
              <w:rPr>
                <w:rFonts w:ascii="仿宋" w:hAnsi="仿宋" w:eastAsia="仿宋" w:cs="仿宋"/>
                <w:sz w:val="24"/>
              </w:rPr>
            </w:pPr>
            <w:r>
              <w:rPr>
                <w:rFonts w:hint="eastAsia" w:ascii="仿宋" w:hAnsi="仿宋" w:eastAsia="仿宋" w:cs="仿宋"/>
                <w:sz w:val="24"/>
              </w:rPr>
              <w:t>监测对象</w:t>
            </w:r>
          </w:p>
        </w:tc>
        <w:tc>
          <w:tcPr>
            <w:tcW w:w="2273" w:type="dxa"/>
            <w:vAlign w:val="center"/>
          </w:tcPr>
          <w:p>
            <w:pPr>
              <w:spacing w:line="520" w:lineRule="atLeast"/>
              <w:jc w:val="center"/>
              <w:rPr>
                <w:rFonts w:ascii="仿宋" w:hAnsi="仿宋" w:eastAsia="仿宋" w:cs="仿宋"/>
                <w:sz w:val="24"/>
              </w:rPr>
            </w:pPr>
            <w:r>
              <w:rPr>
                <w:rFonts w:hint="eastAsia" w:ascii="仿宋" w:hAnsi="仿宋" w:eastAsia="仿宋" w:cs="仿宋"/>
                <w:sz w:val="24"/>
              </w:rPr>
              <w:t>监测方式</w:t>
            </w:r>
          </w:p>
        </w:tc>
        <w:tc>
          <w:tcPr>
            <w:tcW w:w="2230" w:type="dxa"/>
            <w:vAlign w:val="center"/>
          </w:tcPr>
          <w:p>
            <w:pPr>
              <w:spacing w:line="520" w:lineRule="atLeast"/>
              <w:jc w:val="center"/>
              <w:rPr>
                <w:rFonts w:ascii="仿宋" w:hAnsi="仿宋" w:eastAsia="仿宋" w:cs="仿宋"/>
                <w:sz w:val="24"/>
              </w:rPr>
            </w:pPr>
            <w:r>
              <w:rPr>
                <w:rFonts w:hint="eastAsia" w:ascii="仿宋" w:hAnsi="仿宋" w:eastAsia="仿宋" w:cs="仿宋"/>
                <w:sz w:val="24"/>
              </w:rPr>
              <w:t>监测内容</w:t>
            </w:r>
          </w:p>
        </w:tc>
        <w:tc>
          <w:tcPr>
            <w:tcW w:w="2230" w:type="dxa"/>
            <w:vAlign w:val="center"/>
          </w:tcPr>
          <w:p>
            <w:pPr>
              <w:spacing w:line="520" w:lineRule="atLeast"/>
              <w:jc w:val="center"/>
              <w:rPr>
                <w:rFonts w:ascii="仿宋" w:hAnsi="仿宋" w:eastAsia="仿宋" w:cs="仿宋"/>
                <w:sz w:val="24"/>
              </w:rPr>
            </w:pPr>
            <w:r>
              <w:rPr>
                <w:rFonts w:hint="eastAsia" w:ascii="仿宋" w:hAnsi="仿宋" w:eastAsia="仿宋" w:cs="仿宋"/>
                <w:sz w:val="24"/>
              </w:rPr>
              <w:t>监测要求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rPr>
                <w:rFonts w:ascii="仿宋" w:hAnsi="仿宋" w:eastAsia="仿宋" w:cs="仿宋"/>
                <w:sz w:val="24"/>
              </w:rPr>
            </w:pPr>
            <w:r>
              <w:rPr>
                <w:rFonts w:hint="eastAsia" w:ascii="仿宋" w:hAnsi="仿宋" w:eastAsia="仿宋" w:cs="仿宋"/>
                <w:sz w:val="24"/>
              </w:rPr>
              <w:t>低压配电柜监测</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通过电量仪的通讯协议及接口，接入至数据采集终端</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监测电力参数，包括：电压、电流频率、有功功率、功率因子、电度、谐波含量、超温报警、主断路器状态、防雷器状态等。</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单串口不超过5台。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rPr>
                <w:rFonts w:ascii="仿宋" w:hAnsi="仿宋" w:eastAsia="仿宋" w:cs="仿宋"/>
                <w:sz w:val="24"/>
              </w:rPr>
            </w:pPr>
            <w:r>
              <w:rPr>
                <w:rFonts w:hint="eastAsia" w:ascii="仿宋" w:hAnsi="仿宋" w:eastAsia="仿宋" w:cs="仿宋"/>
                <w:sz w:val="24"/>
              </w:rPr>
              <w:t>高压配电柜监测</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通过电量仪的通讯协议及接口，接入至数据采集终端</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监测电力参数，包括：高压进出线开关运行状况、高压进出线开关故障警报、高压配电系统图形显示、各回路电压、电流值显示、进线回路功率因数、有功功率、无功功率、进线回路电能等。</w:t>
            </w:r>
          </w:p>
        </w:tc>
        <w:tc>
          <w:tcPr>
            <w:tcW w:w="2230" w:type="dxa"/>
            <w:vAlign w:val="center"/>
          </w:tcPr>
          <w:p>
            <w:pPr>
              <w:spacing w:line="520" w:lineRule="atLeast"/>
              <w:rPr>
                <w:rFonts w:ascii="仿宋" w:hAnsi="仿宋" w:eastAsia="仿宋" w:cs="仿宋"/>
                <w:sz w:val="24"/>
              </w:rPr>
            </w:pPr>
          </w:p>
          <w:p>
            <w:pPr>
              <w:spacing w:line="520" w:lineRule="atLeast"/>
              <w:rPr>
                <w:rFonts w:ascii="仿宋" w:hAnsi="仿宋" w:eastAsia="仿宋" w:cs="仿宋"/>
                <w:sz w:val="24"/>
              </w:rPr>
            </w:pPr>
          </w:p>
          <w:p>
            <w:pPr>
              <w:spacing w:line="520" w:lineRule="atLeast"/>
              <w:jc w:val="center"/>
              <w:rPr>
                <w:rFonts w:ascii="仿宋" w:hAnsi="仿宋" w:eastAsia="仿宋" w:cs="仿宋"/>
                <w:sz w:val="24"/>
              </w:rPr>
            </w:pPr>
            <w:r>
              <w:rPr>
                <w:rFonts w:hint="eastAsia" w:ascii="仿宋" w:hAnsi="仿宋" w:eastAsia="仿宋" w:cs="仿宋"/>
                <w:sz w:val="24"/>
              </w:rPr>
              <w:t>单串口不超过1台。</w:t>
            </w:r>
          </w:p>
          <w:p>
            <w:pPr>
              <w:spacing w:line="520" w:lineRule="atLeas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rPr>
                <w:rFonts w:ascii="仿宋" w:hAnsi="仿宋" w:eastAsia="仿宋" w:cs="仿宋"/>
                <w:sz w:val="24"/>
              </w:rPr>
            </w:pPr>
            <w:r>
              <w:rPr>
                <w:rFonts w:hint="eastAsia" w:ascii="仿宋" w:hAnsi="仿宋" w:eastAsia="仿宋" w:cs="仿宋"/>
                <w:sz w:val="24"/>
              </w:rPr>
              <w:t>UPS监测</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通过通讯协议及接口，接入数据采集终端</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主要监测UPS的三相输出电压、三相输出电流、输出功率、频率等参数，另外监测同步/不同步状态、U</w:t>
            </w:r>
            <w:r>
              <w:rPr>
                <w:rFonts w:ascii="仿宋" w:hAnsi="仿宋" w:eastAsia="仿宋" w:cs="仿宋"/>
                <w:sz w:val="24"/>
              </w:rPr>
              <w:t>PS</w:t>
            </w:r>
            <w:r>
              <w:rPr>
                <w:rFonts w:hint="eastAsia" w:ascii="仿宋" w:hAnsi="仿宋" w:eastAsia="仿宋" w:cs="仿宋"/>
                <w:sz w:val="24"/>
              </w:rPr>
              <w:t>/旁路故障、市电故障、整流器故障、逆变器故障、旁路故障。</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单串口不超过1台。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rPr>
                <w:rFonts w:ascii="仿宋" w:hAnsi="仿宋" w:eastAsia="仿宋" w:cs="仿宋"/>
                <w:sz w:val="24"/>
              </w:rPr>
            </w:pPr>
            <w:r>
              <w:rPr>
                <w:rFonts w:hint="eastAsia" w:ascii="仿宋" w:hAnsi="仿宋" w:eastAsia="仿宋" w:cs="仿宋"/>
                <w:sz w:val="24"/>
              </w:rPr>
              <w:t>蓄电池监测</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传感器采集数据，通过相应协议进行数据传输并连接至数据采集设备汇总</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监测单电池的电压、内阻、温度；</w:t>
            </w:r>
          </w:p>
          <w:p>
            <w:pPr>
              <w:spacing w:line="520" w:lineRule="atLeast"/>
              <w:rPr>
                <w:rFonts w:ascii="仿宋" w:hAnsi="仿宋" w:eastAsia="仿宋" w:cs="仿宋"/>
                <w:sz w:val="24"/>
              </w:rPr>
            </w:pPr>
            <w:r>
              <w:rPr>
                <w:rFonts w:hint="eastAsia" w:ascii="仿宋" w:hAnsi="仿宋" w:eastAsia="仿宋" w:cs="仿宋"/>
                <w:sz w:val="24"/>
              </w:rPr>
              <w:t>电池组的电压、电流、温度、充放电电流等参数</w:t>
            </w:r>
          </w:p>
        </w:tc>
        <w:tc>
          <w:tcPr>
            <w:tcW w:w="2230" w:type="dxa"/>
            <w:vAlign w:val="center"/>
          </w:tcPr>
          <w:p>
            <w:pPr>
              <w:spacing w:line="520" w:lineRule="atLeas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rPr>
                <w:rFonts w:ascii="仿宋" w:hAnsi="仿宋" w:eastAsia="仿宋" w:cs="仿宋"/>
                <w:sz w:val="24"/>
              </w:rPr>
            </w:pPr>
            <w:r>
              <w:rPr>
                <w:rFonts w:hint="eastAsia" w:ascii="仿宋" w:hAnsi="仿宋" w:eastAsia="仿宋" w:cs="仿宋"/>
                <w:sz w:val="24"/>
              </w:rPr>
              <w:t>精密空调监测</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通过对应接口以及通讯协议，将数据汇总至数据采集设备</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监测空调压缩机状态、风机状态、送回风温度和湿度等</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单串口不超过3台。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rPr>
                <w:rFonts w:ascii="仿宋" w:hAnsi="仿宋" w:eastAsia="仿宋" w:cs="仿宋"/>
                <w:sz w:val="24"/>
              </w:rPr>
            </w:pPr>
            <w:r>
              <w:rPr>
                <w:rFonts w:hint="eastAsia" w:ascii="仿宋" w:hAnsi="仿宋" w:eastAsia="仿宋" w:cs="仿宋"/>
                <w:sz w:val="24"/>
              </w:rPr>
              <w:t>恒湿机监测</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通过恒湿机的对应接口以及通讯协议，将数据接入数据采集设备</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监测恒湿机的运行状态、加湿、除湿情况，故障信息等</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单串口不超过3台。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rPr>
                <w:rFonts w:ascii="仿宋" w:hAnsi="仿宋" w:eastAsia="仿宋" w:cs="仿宋"/>
                <w:sz w:val="24"/>
              </w:rPr>
            </w:pPr>
            <w:r>
              <w:rPr>
                <w:rFonts w:hint="eastAsia" w:ascii="仿宋" w:hAnsi="仿宋" w:eastAsia="仿宋" w:cs="仿宋"/>
                <w:sz w:val="24"/>
              </w:rPr>
              <w:t>温湿度监测</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通过温湿度传感器对温湿度信息进行检测，并通过数据采集设备传给系统</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监测机房温湿度环境状况</w:t>
            </w:r>
          </w:p>
        </w:tc>
        <w:tc>
          <w:tcPr>
            <w:tcW w:w="2230" w:type="dxa"/>
            <w:vAlign w:val="center"/>
          </w:tcPr>
          <w:p>
            <w:pPr>
              <w:spacing w:line="520" w:lineRule="atLeast"/>
              <w:rPr>
                <w:rFonts w:ascii="仿宋" w:hAnsi="仿宋" w:eastAsia="仿宋"/>
                <w:sz w:val="24"/>
              </w:rPr>
            </w:pPr>
            <w:r>
              <w:rPr>
                <w:rFonts w:hint="eastAsia" w:ascii="仿宋" w:hAnsi="仿宋" w:eastAsia="仿宋" w:cs="仿宋"/>
                <w:sz w:val="24"/>
              </w:rPr>
              <w:t>单串口不超过10台。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rPr>
                <w:rFonts w:ascii="仿宋" w:hAnsi="仿宋" w:eastAsia="仿宋" w:cs="仿宋"/>
                <w:sz w:val="24"/>
              </w:rPr>
            </w:pPr>
            <w:r>
              <w:rPr>
                <w:rFonts w:hint="eastAsia" w:ascii="仿宋" w:hAnsi="仿宋" w:eastAsia="仿宋" w:cs="仿宋"/>
                <w:sz w:val="24"/>
              </w:rPr>
              <w:t>漏水监测</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通过漏水监测绳、传感器等监测漏水情况，并通过数据采集设备传给系统</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监测机房漏水情况，并以电子地图的展现方式，精确显示具体漏水位置。</w:t>
            </w:r>
          </w:p>
        </w:tc>
        <w:tc>
          <w:tcPr>
            <w:tcW w:w="2230" w:type="dxa"/>
            <w:vAlign w:val="center"/>
          </w:tcPr>
          <w:p>
            <w:pPr>
              <w:spacing w:line="520" w:lineRule="atLeas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shd w:val="clear" w:color="auto" w:fill="auto"/>
            <w:vAlign w:val="center"/>
          </w:tcPr>
          <w:p>
            <w:pPr>
              <w:spacing w:line="520" w:lineRule="atLeast"/>
              <w:rPr>
                <w:rFonts w:ascii="仿宋" w:hAnsi="仿宋" w:eastAsia="仿宋" w:cs="仿宋"/>
                <w:sz w:val="24"/>
              </w:rPr>
            </w:pPr>
            <w:r>
              <w:rPr>
                <w:rFonts w:hint="eastAsia" w:ascii="仿宋" w:hAnsi="仿宋" w:eastAsia="仿宋" w:cs="仿宋"/>
                <w:sz w:val="24"/>
              </w:rPr>
              <w:t>压差监测</w:t>
            </w:r>
          </w:p>
        </w:tc>
        <w:tc>
          <w:tcPr>
            <w:tcW w:w="2273" w:type="dxa"/>
            <w:shd w:val="clear" w:color="auto" w:fill="auto"/>
            <w:vAlign w:val="center"/>
          </w:tcPr>
          <w:p>
            <w:pPr>
              <w:spacing w:line="520" w:lineRule="atLeast"/>
              <w:rPr>
                <w:rFonts w:ascii="仿宋" w:hAnsi="仿宋" w:eastAsia="仿宋" w:cs="仿宋"/>
                <w:sz w:val="24"/>
              </w:rPr>
            </w:pPr>
            <w:r>
              <w:rPr>
                <w:rFonts w:hint="eastAsia" w:ascii="仿宋" w:hAnsi="仿宋" w:eastAsia="仿宋" w:cs="仿宋"/>
                <w:sz w:val="24"/>
              </w:rPr>
              <w:t>通过压差传感器收集压差信息，并通过数据采集设备传给系统</w:t>
            </w:r>
          </w:p>
        </w:tc>
        <w:tc>
          <w:tcPr>
            <w:tcW w:w="2230" w:type="dxa"/>
            <w:shd w:val="clear" w:color="auto" w:fill="auto"/>
            <w:vAlign w:val="center"/>
          </w:tcPr>
          <w:p>
            <w:pPr>
              <w:spacing w:line="520" w:lineRule="atLeast"/>
              <w:rPr>
                <w:rFonts w:ascii="仿宋" w:hAnsi="仿宋" w:eastAsia="仿宋" w:cs="仿宋"/>
                <w:sz w:val="24"/>
              </w:rPr>
            </w:pPr>
            <w:r>
              <w:rPr>
                <w:rFonts w:hint="eastAsia" w:ascii="仿宋" w:hAnsi="仿宋" w:eastAsia="仿宋" w:cs="仿宋"/>
                <w:sz w:val="24"/>
              </w:rPr>
              <w:t>监测主机房中的压差是否符合正压标准，低于预设的压力差时系统报警，并启动相应的设备使机房恢复正压。</w:t>
            </w:r>
          </w:p>
        </w:tc>
        <w:tc>
          <w:tcPr>
            <w:tcW w:w="2230" w:type="dxa"/>
            <w:vAlign w:val="center"/>
          </w:tcPr>
          <w:p>
            <w:pPr>
              <w:spacing w:line="520" w:lineRule="atLeas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rPr>
                <w:rFonts w:ascii="仿宋" w:hAnsi="仿宋" w:eastAsia="仿宋" w:cs="仿宋"/>
                <w:sz w:val="24"/>
              </w:rPr>
            </w:pPr>
            <w:r>
              <w:rPr>
                <w:rFonts w:hint="eastAsia" w:ascii="仿宋" w:hAnsi="仿宋" w:eastAsia="仿宋" w:cs="仿宋"/>
                <w:sz w:val="24"/>
              </w:rPr>
              <w:t>氢气监测</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通过氢气传感器监测电池间是否存在氢气浓度过高的情况，并通过数据采集设备传给系统</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监测电池间氢气浓度，通过设置的上下限值进行报警，并联动新风机等设备。</w:t>
            </w:r>
          </w:p>
        </w:tc>
        <w:tc>
          <w:tcPr>
            <w:tcW w:w="2230" w:type="dxa"/>
            <w:vAlign w:val="center"/>
          </w:tcPr>
          <w:p>
            <w:pPr>
              <w:spacing w:line="520" w:lineRule="atLeas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rPr>
                <w:rFonts w:ascii="仿宋" w:hAnsi="仿宋" w:eastAsia="仿宋" w:cs="仿宋"/>
                <w:sz w:val="24"/>
              </w:rPr>
            </w:pPr>
            <w:r>
              <w:rPr>
                <w:rFonts w:hint="eastAsia" w:ascii="仿宋" w:hAnsi="仿宋" w:eastAsia="仿宋" w:cs="仿宋"/>
                <w:sz w:val="24"/>
              </w:rPr>
              <w:t>交流精密列头柜监测</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通过接口协议进行开发对接，并通过数据采集设备传给系统</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监测精密配电柜的电压、电流、频率、有功功率、功率因数、电度、谐波含量等参数。</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单串口不超过1台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rPr>
                <w:rFonts w:ascii="仿宋" w:hAnsi="仿宋" w:eastAsia="仿宋" w:cs="仿宋"/>
                <w:sz w:val="24"/>
              </w:rPr>
            </w:pPr>
            <w:r>
              <w:rPr>
                <w:rFonts w:hint="eastAsia" w:ascii="仿宋" w:hAnsi="仿宋" w:eastAsia="仿宋" w:cs="仿宋"/>
                <w:sz w:val="24"/>
              </w:rPr>
              <w:t>油机并机柜监测</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通过监测设备及接口协议进行对接，通过数据采集设备传给系统</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监测发电机并机控制柜电压、电流、运行状况等多种信息</w:t>
            </w:r>
          </w:p>
        </w:tc>
        <w:tc>
          <w:tcPr>
            <w:tcW w:w="2230" w:type="dxa"/>
            <w:vAlign w:val="center"/>
          </w:tcPr>
          <w:p>
            <w:pPr>
              <w:spacing w:line="520" w:lineRule="atLeas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rPr>
                <w:rFonts w:ascii="仿宋" w:hAnsi="仿宋" w:eastAsia="仿宋" w:cs="仿宋"/>
                <w:sz w:val="24"/>
              </w:rPr>
            </w:pPr>
            <w:r>
              <w:rPr>
                <w:rFonts w:hint="eastAsia" w:ascii="仿宋" w:hAnsi="仿宋" w:eastAsia="仿宋" w:cs="仿宋"/>
                <w:sz w:val="24"/>
              </w:rPr>
              <w:t>柴发监测</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通过接口协议进行开发对接，并通过数据采集设备传给系统</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监测柴油发电机的进出线电力、电压、油位、设备状态、运行时间、水温、断路器状态等基础信息。</w:t>
            </w:r>
          </w:p>
        </w:tc>
        <w:tc>
          <w:tcPr>
            <w:tcW w:w="2230" w:type="dxa"/>
            <w:vAlign w:val="center"/>
          </w:tcPr>
          <w:p>
            <w:pPr>
              <w:spacing w:line="520" w:lineRule="atLeas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rPr>
                <w:rFonts w:ascii="仿宋" w:hAnsi="仿宋" w:eastAsia="仿宋" w:cs="仿宋"/>
                <w:sz w:val="24"/>
              </w:rPr>
            </w:pPr>
            <w:r>
              <w:rPr>
                <w:rFonts w:hint="eastAsia" w:ascii="仿宋" w:hAnsi="仿宋" w:eastAsia="仿宋" w:cs="仿宋"/>
                <w:sz w:val="24"/>
              </w:rPr>
              <w:t>新风机监测</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通过新风机的对应接口及通讯协议，将数据汇总至数据采集设备</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实时监测新风机运行状态、报警等。记录运行工况、零部件状态。</w:t>
            </w:r>
          </w:p>
        </w:tc>
        <w:tc>
          <w:tcPr>
            <w:tcW w:w="2230" w:type="dxa"/>
            <w:vAlign w:val="center"/>
          </w:tcPr>
          <w:p>
            <w:pPr>
              <w:spacing w:line="520" w:lineRule="atLeas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rPr>
                <w:rFonts w:ascii="仿宋" w:hAnsi="仿宋" w:eastAsia="仿宋" w:cs="仿宋"/>
                <w:sz w:val="24"/>
              </w:rPr>
            </w:pPr>
            <w:r>
              <w:rPr>
                <w:rFonts w:hint="eastAsia" w:ascii="仿宋" w:hAnsi="仿宋" w:eastAsia="仿宋" w:cs="仿宋"/>
                <w:sz w:val="24"/>
              </w:rPr>
              <w:t>对接第三方系统</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通过接口或SDK的方式，对接第三方系统</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对接消防系统获取消防设备的状态；对接监控系统实时查看监控信息并与机房漏水火灾等报警联动；对接门禁系统用于管理进出机房的权限控制，监测门禁当前状态。</w:t>
            </w:r>
          </w:p>
        </w:tc>
        <w:tc>
          <w:tcPr>
            <w:tcW w:w="2230" w:type="dxa"/>
            <w:vAlign w:val="center"/>
          </w:tcPr>
          <w:p>
            <w:pPr>
              <w:spacing w:line="520" w:lineRule="atLeas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1" w:type="dxa"/>
            <w:vAlign w:val="center"/>
          </w:tcPr>
          <w:p>
            <w:pPr>
              <w:spacing w:line="520" w:lineRule="atLeast"/>
              <w:jc w:val="center"/>
              <w:rPr>
                <w:rFonts w:ascii="仿宋" w:hAnsi="仿宋" w:eastAsia="仿宋" w:cs="仿宋"/>
                <w:sz w:val="24"/>
              </w:rPr>
            </w:pPr>
            <w:r>
              <w:rPr>
                <w:rFonts w:hint="eastAsia" w:ascii="仿宋" w:hAnsi="仿宋" w:eastAsia="仿宋" w:cs="仿宋"/>
                <w:sz w:val="24"/>
              </w:rPr>
              <w:t>空气质量监测</w:t>
            </w:r>
          </w:p>
        </w:tc>
        <w:tc>
          <w:tcPr>
            <w:tcW w:w="2273" w:type="dxa"/>
            <w:vAlign w:val="center"/>
          </w:tcPr>
          <w:p>
            <w:pPr>
              <w:spacing w:line="520" w:lineRule="atLeast"/>
              <w:rPr>
                <w:rFonts w:ascii="仿宋" w:hAnsi="仿宋" w:eastAsia="仿宋" w:cs="仿宋"/>
                <w:sz w:val="24"/>
              </w:rPr>
            </w:pPr>
            <w:r>
              <w:rPr>
                <w:rFonts w:hint="eastAsia" w:ascii="仿宋" w:hAnsi="仿宋" w:eastAsia="仿宋" w:cs="仿宋"/>
                <w:sz w:val="24"/>
              </w:rPr>
              <w:t>通过对接空气检测设备串口，将数据传回系统</w:t>
            </w:r>
          </w:p>
        </w:tc>
        <w:tc>
          <w:tcPr>
            <w:tcW w:w="2230" w:type="dxa"/>
            <w:vAlign w:val="center"/>
          </w:tcPr>
          <w:p>
            <w:pPr>
              <w:spacing w:line="520" w:lineRule="atLeast"/>
              <w:rPr>
                <w:rFonts w:ascii="仿宋" w:hAnsi="仿宋" w:eastAsia="仿宋" w:cs="仿宋"/>
                <w:sz w:val="24"/>
              </w:rPr>
            </w:pPr>
            <w:r>
              <w:rPr>
                <w:rFonts w:hint="eastAsia" w:ascii="仿宋" w:hAnsi="仿宋" w:eastAsia="仿宋" w:cs="仿宋"/>
                <w:sz w:val="24"/>
              </w:rPr>
              <w:t>监测粉尘、颗粒物等。</w:t>
            </w:r>
          </w:p>
        </w:tc>
        <w:tc>
          <w:tcPr>
            <w:tcW w:w="2230" w:type="dxa"/>
            <w:vAlign w:val="center"/>
          </w:tcPr>
          <w:p>
            <w:pPr>
              <w:spacing w:line="520" w:lineRule="atLeast"/>
              <w:rPr>
                <w:rFonts w:ascii="仿宋" w:hAnsi="仿宋" w:eastAsia="仿宋" w:cs="仿宋"/>
                <w:sz w:val="24"/>
              </w:rPr>
            </w:pPr>
          </w:p>
        </w:tc>
      </w:tr>
    </w:tbl>
    <w:p>
      <w:pPr>
        <w:spacing w:line="520" w:lineRule="atLeast"/>
        <w:ind w:left="840" w:firstLine="420"/>
        <w:rPr>
          <w:rFonts w:ascii="仿宋" w:hAnsi="仿宋" w:eastAsia="仿宋" w:cs="仿宋"/>
          <w:sz w:val="24"/>
        </w:rPr>
      </w:pPr>
    </w:p>
    <w:p>
      <w:pPr>
        <w:numPr>
          <w:ilvl w:val="1"/>
          <w:numId w:val="3"/>
        </w:numPr>
        <w:spacing w:line="520" w:lineRule="atLeast"/>
        <w:ind w:left="420" w:firstLine="420"/>
        <w:rPr>
          <w:rFonts w:ascii="仿宋" w:hAnsi="仿宋" w:eastAsia="仿宋" w:cs="仿宋"/>
          <w:sz w:val="24"/>
        </w:rPr>
      </w:pPr>
      <w:r>
        <w:rPr>
          <w:rFonts w:hint="eastAsia" w:ascii="仿宋" w:hAnsi="仿宋" w:eastAsia="仿宋" w:cs="仿宋"/>
          <w:sz w:val="24"/>
        </w:rPr>
        <w:t>机房管理类功能要求</w:t>
      </w:r>
    </w:p>
    <w:p>
      <w:pPr>
        <w:numPr>
          <w:ilvl w:val="0"/>
          <w:numId w:val="6"/>
        </w:numPr>
        <w:spacing w:line="520" w:lineRule="atLeast"/>
        <w:ind w:left="840"/>
        <w:rPr>
          <w:rFonts w:ascii="仿宋" w:hAnsi="仿宋" w:eastAsia="仿宋" w:cs="仿宋"/>
          <w:sz w:val="24"/>
        </w:rPr>
      </w:pPr>
      <w:r>
        <w:rPr>
          <w:rFonts w:hint="eastAsia" w:ascii="仿宋" w:hAnsi="仿宋" w:eastAsia="仿宋" w:cs="仿宋"/>
          <w:sz w:val="24"/>
        </w:rPr>
        <w:t>能效管理</w:t>
      </w:r>
    </w:p>
    <w:p>
      <w:pPr>
        <w:spacing w:line="520" w:lineRule="atLeast"/>
        <w:ind w:left="840" w:firstLine="420"/>
        <w:rPr>
          <w:rFonts w:ascii="仿宋" w:hAnsi="仿宋" w:eastAsia="仿宋" w:cs="仿宋"/>
          <w:sz w:val="24"/>
        </w:rPr>
      </w:pPr>
      <w:r>
        <w:rPr>
          <w:rFonts w:hint="eastAsia" w:ascii="仿宋" w:hAnsi="仿宋" w:eastAsia="仿宋" w:cs="仿宋"/>
          <w:sz w:val="24"/>
        </w:rPr>
        <w:t>系统需具备对底层采集到的数据计算各分项能耗的能力，并通过对比分析，形成具有指导意义的报表，管理员可根据报表信息对机房设备的能耗进行调优。</w:t>
      </w:r>
    </w:p>
    <w:p>
      <w:pPr>
        <w:spacing w:line="520" w:lineRule="atLeast"/>
        <w:ind w:left="840" w:firstLine="420"/>
        <w:rPr>
          <w:rFonts w:ascii="仿宋" w:hAnsi="仿宋" w:eastAsia="仿宋" w:cs="仿宋"/>
          <w:sz w:val="24"/>
        </w:rPr>
      </w:pPr>
      <w:r>
        <w:rPr>
          <w:rFonts w:hint="eastAsia" w:ascii="仿宋" w:hAnsi="仿宋" w:eastAsia="仿宋" w:cs="仿宋"/>
          <w:sz w:val="24"/>
        </w:rPr>
        <w:t>能效管理需有以下功能：</w:t>
      </w:r>
    </w:p>
    <w:p>
      <w:pPr>
        <w:numPr>
          <w:ilvl w:val="0"/>
          <w:numId w:val="7"/>
        </w:numPr>
        <w:spacing w:line="520" w:lineRule="atLeast"/>
        <w:rPr>
          <w:rFonts w:ascii="仿宋" w:hAnsi="仿宋" w:eastAsia="仿宋" w:cs="仿宋"/>
          <w:sz w:val="24"/>
        </w:rPr>
      </w:pPr>
      <w:r>
        <w:rPr>
          <w:rFonts w:hint="eastAsia" w:ascii="仿宋" w:hAnsi="仿宋" w:eastAsia="仿宋" w:cs="仿宋"/>
          <w:sz w:val="24"/>
        </w:rPr>
        <w:t>整体能效数据展示</w:t>
      </w:r>
    </w:p>
    <w:p>
      <w:pPr>
        <w:spacing w:line="520" w:lineRule="atLeast"/>
        <w:ind w:left="1260" w:firstLine="420"/>
        <w:rPr>
          <w:rFonts w:ascii="仿宋" w:hAnsi="仿宋" w:eastAsia="仿宋" w:cs="仿宋"/>
          <w:sz w:val="24"/>
        </w:rPr>
      </w:pPr>
      <w:r>
        <w:rPr>
          <w:rFonts w:hint="eastAsia" w:ascii="仿宋" w:hAnsi="仿宋" w:eastAsia="仿宋" w:cs="仿宋"/>
          <w:sz w:val="24"/>
        </w:rPr>
        <w:t>系统应具备通过监控数据中心电量仪的输入输出数据，实现对IT设备功耗的采集，在大屏展示页面显示数据中心实时PUE、历史PUE、功耗曲线等数据。</w:t>
      </w:r>
    </w:p>
    <w:p>
      <w:pPr>
        <w:numPr>
          <w:ilvl w:val="0"/>
          <w:numId w:val="7"/>
        </w:numPr>
        <w:spacing w:line="520" w:lineRule="atLeast"/>
        <w:rPr>
          <w:rFonts w:ascii="仿宋" w:hAnsi="仿宋" w:eastAsia="仿宋" w:cs="仿宋"/>
          <w:sz w:val="24"/>
        </w:rPr>
      </w:pPr>
      <w:r>
        <w:rPr>
          <w:rFonts w:hint="eastAsia" w:ascii="仿宋" w:hAnsi="仿宋" w:eastAsia="仿宋" w:cs="仿宋"/>
          <w:sz w:val="24"/>
        </w:rPr>
        <w:t>分项能效数据展示</w:t>
      </w:r>
    </w:p>
    <w:p>
      <w:pPr>
        <w:spacing w:line="520" w:lineRule="atLeast"/>
        <w:ind w:left="1260" w:firstLine="420"/>
        <w:rPr>
          <w:rFonts w:ascii="仿宋" w:hAnsi="仿宋" w:eastAsia="仿宋" w:cs="仿宋"/>
          <w:sz w:val="24"/>
        </w:rPr>
      </w:pPr>
      <w:r>
        <w:rPr>
          <w:rFonts w:hint="eastAsia" w:ascii="仿宋" w:hAnsi="仿宋" w:eastAsia="仿宋" w:cs="仿宋"/>
          <w:sz w:val="24"/>
        </w:rPr>
        <w:t>系统应具备各分项的能耗信息，如空调能耗、服务器能耗等，并展现其所占数据中心总能耗的比例并显示其当前的负载及损耗情况。</w:t>
      </w:r>
    </w:p>
    <w:p>
      <w:pPr>
        <w:spacing w:line="520" w:lineRule="atLeast"/>
        <w:ind w:left="1260" w:firstLine="420"/>
        <w:rPr>
          <w:rFonts w:ascii="仿宋" w:hAnsi="仿宋" w:eastAsia="仿宋" w:cs="仿宋"/>
          <w:b/>
          <w:bCs/>
          <w:sz w:val="24"/>
        </w:rPr>
      </w:pPr>
      <w:r>
        <w:rPr>
          <w:rFonts w:hint="eastAsia" w:ascii="仿宋" w:hAnsi="仿宋" w:eastAsia="仿宋" w:cs="仿宋"/>
          <w:b/>
          <w:bCs/>
          <w:sz w:val="24"/>
        </w:rPr>
        <w:t>需在招标文件中提供截图。</w:t>
      </w:r>
    </w:p>
    <w:p>
      <w:pPr>
        <w:numPr>
          <w:ilvl w:val="0"/>
          <w:numId w:val="7"/>
        </w:numPr>
        <w:spacing w:line="520" w:lineRule="atLeast"/>
        <w:rPr>
          <w:rFonts w:ascii="仿宋" w:hAnsi="仿宋" w:eastAsia="仿宋" w:cs="仿宋"/>
          <w:sz w:val="24"/>
        </w:rPr>
      </w:pPr>
      <w:r>
        <w:rPr>
          <w:rFonts w:hint="eastAsia" w:ascii="仿宋" w:hAnsi="仿宋" w:eastAsia="仿宋" w:cs="仿宋"/>
          <w:sz w:val="24"/>
        </w:rPr>
        <w:t>能效分析</w:t>
      </w:r>
    </w:p>
    <w:p>
      <w:pPr>
        <w:spacing w:line="520" w:lineRule="atLeast"/>
        <w:ind w:left="1260" w:firstLine="420"/>
        <w:rPr>
          <w:rFonts w:ascii="仿宋" w:hAnsi="仿宋" w:eastAsia="仿宋" w:cs="仿宋"/>
          <w:sz w:val="24"/>
        </w:rPr>
      </w:pPr>
      <w:r>
        <w:rPr>
          <w:rFonts w:hint="eastAsia" w:ascii="仿宋" w:hAnsi="仿宋" w:eastAsia="仿宋" w:cs="仿宋"/>
          <w:sz w:val="24"/>
        </w:rPr>
        <w:t>系统应具备能效分析模块为机房管理员提供能效视图，展示能耗明细，并提供分析工具，帮助机房管理员找出异常用电行为及提供优化建议。</w:t>
      </w:r>
    </w:p>
    <w:p>
      <w:pPr>
        <w:spacing w:line="520" w:lineRule="atLeast"/>
        <w:ind w:left="1260" w:firstLine="420"/>
        <w:rPr>
          <w:rFonts w:ascii="仿宋" w:hAnsi="仿宋" w:eastAsia="仿宋" w:cs="仿宋"/>
          <w:b/>
          <w:bCs/>
          <w:sz w:val="24"/>
        </w:rPr>
      </w:pPr>
      <w:r>
        <w:rPr>
          <w:rFonts w:hint="eastAsia" w:ascii="仿宋" w:hAnsi="仿宋" w:eastAsia="仿宋" w:cs="仿宋"/>
          <w:b/>
          <w:bCs/>
          <w:sz w:val="24"/>
        </w:rPr>
        <w:t>需在招标文件中提供截图。</w:t>
      </w:r>
    </w:p>
    <w:p>
      <w:pPr>
        <w:numPr>
          <w:ilvl w:val="0"/>
          <w:numId w:val="6"/>
        </w:numPr>
        <w:spacing w:line="520" w:lineRule="atLeast"/>
        <w:ind w:left="840"/>
        <w:rPr>
          <w:rFonts w:ascii="仿宋" w:hAnsi="仿宋" w:eastAsia="仿宋" w:cs="仿宋"/>
          <w:sz w:val="24"/>
        </w:rPr>
      </w:pPr>
      <w:r>
        <w:rPr>
          <w:rFonts w:hint="eastAsia" w:ascii="仿宋" w:hAnsi="仿宋" w:eastAsia="仿宋" w:cs="仿宋"/>
          <w:sz w:val="24"/>
        </w:rPr>
        <w:t>容量管理</w:t>
      </w:r>
    </w:p>
    <w:p>
      <w:pPr>
        <w:spacing w:line="520" w:lineRule="atLeast"/>
        <w:ind w:left="840" w:firstLine="420"/>
        <w:rPr>
          <w:rFonts w:ascii="仿宋" w:hAnsi="仿宋" w:eastAsia="仿宋" w:cs="仿宋"/>
          <w:sz w:val="24"/>
        </w:rPr>
      </w:pPr>
      <w:r>
        <w:rPr>
          <w:rFonts w:hint="eastAsia" w:ascii="仿宋" w:hAnsi="仿宋" w:eastAsia="仿宋" w:cs="仿宋"/>
          <w:sz w:val="24"/>
        </w:rPr>
        <w:t>系统应具备容量管理模块，从电力、制冷、空间、承重、业务分区（机柜分组功能）等层面，为使用者提供数据中心容量可视化与规划管理工具。</w:t>
      </w:r>
    </w:p>
    <w:p>
      <w:pPr>
        <w:spacing w:line="520" w:lineRule="atLeast"/>
        <w:ind w:left="1260"/>
        <w:rPr>
          <w:rFonts w:ascii="仿宋" w:hAnsi="仿宋" w:eastAsia="仿宋" w:cs="仿宋"/>
          <w:sz w:val="24"/>
        </w:rPr>
      </w:pPr>
      <w:r>
        <w:rPr>
          <w:rFonts w:hint="eastAsia" w:ascii="仿宋" w:hAnsi="仿宋" w:eastAsia="仿宋" w:cs="仿宋"/>
          <w:sz w:val="24"/>
        </w:rPr>
        <w:t>容量管理需有以下功能：</w:t>
      </w:r>
    </w:p>
    <w:p>
      <w:pPr>
        <w:numPr>
          <w:ilvl w:val="0"/>
          <w:numId w:val="8"/>
        </w:numPr>
        <w:spacing w:line="520" w:lineRule="atLeast"/>
        <w:rPr>
          <w:rFonts w:ascii="仿宋" w:hAnsi="仿宋" w:eastAsia="仿宋" w:cs="仿宋"/>
          <w:sz w:val="24"/>
        </w:rPr>
      </w:pPr>
      <w:r>
        <w:rPr>
          <w:rFonts w:hint="eastAsia" w:ascii="仿宋" w:hAnsi="仿宋" w:eastAsia="仿宋" w:cs="仿宋"/>
          <w:sz w:val="24"/>
        </w:rPr>
        <w:t>容量展示</w:t>
      </w:r>
    </w:p>
    <w:p>
      <w:pPr>
        <w:spacing w:line="520" w:lineRule="atLeast"/>
        <w:ind w:left="1260" w:firstLine="420"/>
        <w:rPr>
          <w:rFonts w:ascii="仿宋" w:hAnsi="仿宋" w:eastAsia="仿宋" w:cs="仿宋"/>
          <w:sz w:val="24"/>
        </w:rPr>
      </w:pPr>
      <w:r>
        <w:rPr>
          <w:rFonts w:hint="eastAsia" w:ascii="仿宋" w:hAnsi="仿宋" w:eastAsia="仿宋" w:cs="仿宋"/>
          <w:sz w:val="24"/>
        </w:rPr>
        <w:t>系统需支持对数据中心各物理层级进行建模，提供单机柜容量视图、冷通道容量视图、数据中心容量视图，用户可自定义业务分区，系统需支持展示业务分区（机柜分组功能）层级的容量视图。</w:t>
      </w:r>
    </w:p>
    <w:p>
      <w:pPr>
        <w:numPr>
          <w:ilvl w:val="0"/>
          <w:numId w:val="8"/>
        </w:numPr>
        <w:spacing w:line="520" w:lineRule="atLeast"/>
        <w:rPr>
          <w:rFonts w:ascii="仿宋" w:hAnsi="仿宋" w:eastAsia="仿宋" w:cs="仿宋"/>
          <w:sz w:val="24"/>
        </w:rPr>
      </w:pPr>
      <w:r>
        <w:rPr>
          <w:rFonts w:hint="eastAsia" w:ascii="仿宋" w:hAnsi="仿宋" w:eastAsia="仿宋" w:cs="仿宋"/>
          <w:sz w:val="24"/>
        </w:rPr>
        <w:t>容量统计与分析</w:t>
      </w:r>
    </w:p>
    <w:p>
      <w:pPr>
        <w:spacing w:line="520" w:lineRule="atLeast"/>
        <w:ind w:left="1260" w:firstLine="420"/>
        <w:rPr>
          <w:rFonts w:ascii="仿宋" w:hAnsi="仿宋" w:eastAsia="仿宋" w:cs="仿宋"/>
          <w:sz w:val="24"/>
        </w:rPr>
      </w:pPr>
      <w:r>
        <w:rPr>
          <w:rFonts w:hint="eastAsia" w:ascii="仿宋" w:hAnsi="仿宋" w:eastAsia="仿宋" w:cs="仿宋"/>
          <w:sz w:val="24"/>
        </w:rPr>
        <w:t>系统需具备容量统计及趋势分析功能，监测容量使用情况，超过一定阈值时，提供告警等功能。</w:t>
      </w:r>
    </w:p>
    <w:p>
      <w:pPr>
        <w:numPr>
          <w:ilvl w:val="0"/>
          <w:numId w:val="6"/>
        </w:numPr>
        <w:spacing w:line="520" w:lineRule="atLeast"/>
        <w:ind w:left="840"/>
        <w:rPr>
          <w:rFonts w:ascii="仿宋" w:hAnsi="仿宋" w:eastAsia="仿宋" w:cs="仿宋"/>
          <w:sz w:val="24"/>
        </w:rPr>
      </w:pPr>
      <w:r>
        <w:rPr>
          <w:rFonts w:hint="eastAsia" w:ascii="仿宋" w:hAnsi="仿宋" w:eastAsia="仿宋" w:cs="仿宋"/>
          <w:sz w:val="24"/>
        </w:rPr>
        <w:t>资产管理</w:t>
      </w:r>
    </w:p>
    <w:p>
      <w:pPr>
        <w:spacing w:line="520" w:lineRule="atLeast"/>
        <w:ind w:left="840" w:firstLine="420"/>
        <w:rPr>
          <w:rFonts w:ascii="仿宋" w:hAnsi="仿宋" w:eastAsia="仿宋" w:cs="仿宋"/>
          <w:sz w:val="24"/>
        </w:rPr>
      </w:pPr>
      <w:r>
        <w:rPr>
          <w:rFonts w:hint="eastAsia" w:ascii="仿宋" w:hAnsi="仿宋" w:eastAsia="仿宋" w:cs="仿宋"/>
          <w:sz w:val="24"/>
        </w:rPr>
        <w:t>系统应具备资产管理模块，实现对数据中心所有资产的全面管控。</w:t>
      </w:r>
    </w:p>
    <w:p>
      <w:pPr>
        <w:spacing w:line="520" w:lineRule="atLeast"/>
        <w:ind w:left="840" w:firstLine="420"/>
        <w:rPr>
          <w:rFonts w:ascii="仿宋" w:hAnsi="仿宋" w:eastAsia="仿宋" w:cs="仿宋"/>
          <w:sz w:val="24"/>
        </w:rPr>
      </w:pPr>
      <w:r>
        <w:rPr>
          <w:rFonts w:hint="eastAsia" w:ascii="仿宋" w:hAnsi="仿宋" w:eastAsia="仿宋" w:cs="仿宋"/>
          <w:sz w:val="24"/>
        </w:rPr>
        <w:t>资产管理需有以下功能：</w:t>
      </w:r>
    </w:p>
    <w:p>
      <w:pPr>
        <w:numPr>
          <w:ilvl w:val="0"/>
          <w:numId w:val="9"/>
        </w:numPr>
        <w:spacing w:line="520" w:lineRule="atLeast"/>
        <w:rPr>
          <w:rFonts w:ascii="仿宋" w:hAnsi="仿宋" w:eastAsia="仿宋" w:cs="仿宋"/>
          <w:sz w:val="24"/>
        </w:rPr>
      </w:pPr>
      <w:r>
        <w:rPr>
          <w:rFonts w:hint="eastAsia" w:ascii="仿宋" w:hAnsi="仿宋" w:eastAsia="仿宋" w:cs="仿宋"/>
          <w:sz w:val="24"/>
        </w:rPr>
        <w:t>入库管理</w:t>
      </w:r>
    </w:p>
    <w:p>
      <w:pPr>
        <w:spacing w:line="520" w:lineRule="atLeast"/>
        <w:ind w:left="1260" w:firstLine="420"/>
        <w:rPr>
          <w:rFonts w:ascii="仿宋" w:hAnsi="仿宋" w:eastAsia="仿宋" w:cs="仿宋"/>
          <w:sz w:val="24"/>
        </w:rPr>
      </w:pPr>
      <w:r>
        <w:rPr>
          <w:rFonts w:hint="eastAsia" w:ascii="仿宋" w:hAnsi="仿宋" w:eastAsia="仿宋" w:cs="仿宋"/>
          <w:sz w:val="24"/>
        </w:rPr>
        <w:t>支持资产入库流程发起、资产信息（包括厂商、联系人、联系方式、地址、维保期限、报废期限）填写、入库审批及资产标签下发等相关功能。流程及表单需支持定制或自定义，审批人员需支持自定义调整。</w:t>
      </w:r>
    </w:p>
    <w:p>
      <w:pPr>
        <w:numPr>
          <w:ilvl w:val="0"/>
          <w:numId w:val="9"/>
        </w:numPr>
        <w:spacing w:line="520" w:lineRule="atLeast"/>
        <w:rPr>
          <w:rFonts w:ascii="仿宋" w:hAnsi="仿宋" w:eastAsia="仿宋" w:cs="仿宋"/>
          <w:sz w:val="24"/>
        </w:rPr>
      </w:pPr>
      <w:r>
        <w:rPr>
          <w:rFonts w:hint="eastAsia" w:ascii="仿宋" w:hAnsi="仿宋" w:eastAsia="仿宋" w:cs="仿宋"/>
          <w:sz w:val="24"/>
        </w:rPr>
        <w:t>出库管库</w:t>
      </w:r>
    </w:p>
    <w:p>
      <w:pPr>
        <w:spacing w:line="520" w:lineRule="atLeast"/>
        <w:ind w:left="1260" w:firstLine="420"/>
        <w:rPr>
          <w:rFonts w:ascii="仿宋" w:hAnsi="仿宋" w:eastAsia="仿宋" w:cs="仿宋"/>
          <w:sz w:val="24"/>
        </w:rPr>
      </w:pPr>
      <w:r>
        <w:rPr>
          <w:rFonts w:hint="eastAsia" w:ascii="仿宋" w:hAnsi="仿宋" w:eastAsia="仿宋" w:cs="仿宋"/>
          <w:sz w:val="24"/>
        </w:rPr>
        <w:t>支持根据资产分类检索在库资产，选择在库资产提交出库申请。流程及表单需支持定制或自定义，审批人员需支持自定义调整。</w:t>
      </w:r>
    </w:p>
    <w:p>
      <w:pPr>
        <w:numPr>
          <w:ilvl w:val="0"/>
          <w:numId w:val="9"/>
        </w:numPr>
        <w:spacing w:line="520" w:lineRule="atLeast"/>
        <w:rPr>
          <w:rFonts w:ascii="仿宋" w:hAnsi="仿宋" w:eastAsia="仿宋" w:cs="仿宋"/>
          <w:sz w:val="24"/>
        </w:rPr>
      </w:pPr>
      <w:r>
        <w:rPr>
          <w:rFonts w:hint="eastAsia" w:ascii="仿宋" w:hAnsi="仿宋" w:eastAsia="仿宋" w:cs="仿宋"/>
          <w:sz w:val="24"/>
        </w:rPr>
        <w:t>资产上架与部署</w:t>
      </w:r>
    </w:p>
    <w:p>
      <w:pPr>
        <w:spacing w:line="520" w:lineRule="atLeast"/>
        <w:ind w:left="1260" w:firstLine="420"/>
        <w:rPr>
          <w:rFonts w:ascii="仿宋" w:hAnsi="仿宋" w:eastAsia="仿宋" w:cs="仿宋"/>
          <w:sz w:val="24"/>
        </w:rPr>
      </w:pPr>
      <w:r>
        <w:rPr>
          <w:rFonts w:hint="eastAsia" w:ascii="仿宋" w:hAnsi="仿宋" w:eastAsia="仿宋" w:cs="仿宋"/>
          <w:sz w:val="24"/>
        </w:rPr>
        <w:t>支持资产上架部署的相关流程及功能</w:t>
      </w:r>
      <w:r>
        <w:rPr>
          <w:rFonts w:hint="eastAsia" w:ascii="仿宋" w:hAnsi="仿宋" w:eastAsia="仿宋" w:cs="仿宋"/>
          <w:sz w:val="24"/>
          <w:lang w:eastAsia="zh-CN"/>
        </w:rPr>
        <w:t>，</w:t>
      </w:r>
      <w:r>
        <w:rPr>
          <w:rFonts w:hint="eastAsia" w:ascii="仿宋" w:hAnsi="仿宋" w:eastAsia="仿宋" w:cs="仿宋"/>
          <w:sz w:val="24"/>
        </w:rPr>
        <w:t>流程及表单需支持定制或自定义，审批人员需支持自定义调整。</w:t>
      </w:r>
    </w:p>
    <w:p>
      <w:pPr>
        <w:numPr>
          <w:ilvl w:val="0"/>
          <w:numId w:val="9"/>
        </w:numPr>
        <w:spacing w:line="520" w:lineRule="atLeast"/>
        <w:rPr>
          <w:rFonts w:ascii="仿宋" w:hAnsi="仿宋" w:eastAsia="仿宋" w:cs="仿宋"/>
          <w:sz w:val="24"/>
        </w:rPr>
      </w:pPr>
      <w:r>
        <w:rPr>
          <w:rFonts w:hint="eastAsia" w:ascii="仿宋" w:hAnsi="仿宋" w:eastAsia="仿宋" w:cs="仿宋"/>
          <w:sz w:val="24"/>
        </w:rPr>
        <w:t>资产下架</w:t>
      </w:r>
    </w:p>
    <w:p>
      <w:pPr>
        <w:spacing w:line="520" w:lineRule="atLeast"/>
        <w:ind w:left="1260" w:firstLine="420"/>
        <w:rPr>
          <w:rFonts w:ascii="仿宋" w:hAnsi="仿宋" w:eastAsia="仿宋" w:cs="仿宋"/>
          <w:sz w:val="24"/>
        </w:rPr>
      </w:pPr>
      <w:r>
        <w:rPr>
          <w:rFonts w:hint="eastAsia" w:ascii="仿宋" w:hAnsi="仿宋" w:eastAsia="仿宋" w:cs="仿宋"/>
          <w:sz w:val="24"/>
        </w:rPr>
        <w:t>支持资产下架相关流程及功能。流程及表单需支持定制或自定义，审批人员需支持自定义调整。</w:t>
      </w:r>
    </w:p>
    <w:p>
      <w:pPr>
        <w:numPr>
          <w:ilvl w:val="0"/>
          <w:numId w:val="9"/>
        </w:numPr>
        <w:spacing w:line="520" w:lineRule="atLeast"/>
        <w:rPr>
          <w:rFonts w:ascii="仿宋" w:hAnsi="仿宋" w:eastAsia="仿宋" w:cs="仿宋"/>
          <w:sz w:val="24"/>
        </w:rPr>
      </w:pPr>
      <w:r>
        <w:rPr>
          <w:rFonts w:hint="eastAsia" w:ascii="仿宋" w:hAnsi="仿宋" w:eastAsia="仿宋" w:cs="仿宋"/>
          <w:sz w:val="24"/>
        </w:rPr>
        <w:t>资产位置变更</w:t>
      </w:r>
    </w:p>
    <w:p>
      <w:pPr>
        <w:spacing w:line="520" w:lineRule="atLeast"/>
        <w:ind w:left="1260" w:firstLine="420"/>
        <w:rPr>
          <w:rFonts w:ascii="仿宋" w:hAnsi="仿宋" w:eastAsia="仿宋" w:cs="仿宋"/>
          <w:sz w:val="24"/>
        </w:rPr>
      </w:pPr>
      <w:r>
        <w:rPr>
          <w:rFonts w:hint="eastAsia" w:ascii="仿宋" w:hAnsi="仿宋" w:eastAsia="仿宋" w:cs="仿宋"/>
          <w:sz w:val="24"/>
        </w:rPr>
        <w:t>支持资产位置变更的相关流程及功能，变更完成后需更新资产所处的物理位置。流程及表单需支持定制或自定义，审批人员需支持自定义调整。</w:t>
      </w:r>
    </w:p>
    <w:p>
      <w:pPr>
        <w:numPr>
          <w:ilvl w:val="0"/>
          <w:numId w:val="9"/>
        </w:numPr>
        <w:spacing w:line="520" w:lineRule="atLeast"/>
        <w:rPr>
          <w:rFonts w:ascii="仿宋" w:hAnsi="仿宋" w:eastAsia="仿宋" w:cs="仿宋"/>
          <w:sz w:val="24"/>
        </w:rPr>
      </w:pPr>
      <w:r>
        <w:rPr>
          <w:rFonts w:hint="eastAsia" w:ascii="仿宋" w:hAnsi="仿宋" w:eastAsia="仿宋" w:cs="仿宋"/>
          <w:sz w:val="24"/>
        </w:rPr>
        <w:t>资产查询</w:t>
      </w:r>
    </w:p>
    <w:p>
      <w:pPr>
        <w:spacing w:line="520" w:lineRule="atLeast"/>
        <w:ind w:left="1260" w:firstLine="420"/>
        <w:rPr>
          <w:rFonts w:ascii="仿宋" w:hAnsi="仿宋" w:eastAsia="仿宋" w:cs="仿宋"/>
          <w:sz w:val="24"/>
        </w:rPr>
      </w:pPr>
      <w:r>
        <w:rPr>
          <w:rFonts w:hint="eastAsia" w:ascii="仿宋" w:hAnsi="仿宋" w:eastAsia="仿宋" w:cs="仿宋"/>
          <w:sz w:val="24"/>
        </w:rPr>
        <w:t>支持用户使用一个或多个查询条件（包括但不限于资产编号、资产名称、资产所属项目、部署的应用、资产所处的机柜、所属部门等）检索出相应资产并展现资产详细信息。</w:t>
      </w:r>
    </w:p>
    <w:p>
      <w:pPr>
        <w:numPr>
          <w:ilvl w:val="0"/>
          <w:numId w:val="9"/>
        </w:numPr>
        <w:spacing w:line="520" w:lineRule="atLeast"/>
        <w:rPr>
          <w:rFonts w:ascii="仿宋" w:hAnsi="仿宋" w:eastAsia="仿宋" w:cs="仿宋"/>
          <w:sz w:val="24"/>
        </w:rPr>
      </w:pPr>
      <w:r>
        <w:rPr>
          <w:rFonts w:hint="eastAsia" w:ascii="仿宋" w:hAnsi="仿宋" w:eastAsia="仿宋" w:cs="仿宋"/>
          <w:sz w:val="24"/>
        </w:rPr>
        <w:t>资产定位</w:t>
      </w:r>
    </w:p>
    <w:p>
      <w:pPr>
        <w:spacing w:line="520" w:lineRule="atLeast"/>
        <w:ind w:left="1260" w:firstLine="420"/>
        <w:rPr>
          <w:rFonts w:ascii="仿宋" w:hAnsi="仿宋" w:eastAsia="仿宋" w:cs="仿宋"/>
          <w:sz w:val="24"/>
        </w:rPr>
      </w:pPr>
      <w:r>
        <w:rPr>
          <w:rFonts w:hint="eastAsia" w:ascii="仿宋" w:hAnsi="仿宋" w:eastAsia="仿宋" w:cs="仿宋"/>
          <w:sz w:val="24"/>
        </w:rPr>
        <w:t>支持在3</w:t>
      </w:r>
      <w:r>
        <w:rPr>
          <w:rFonts w:ascii="仿宋" w:hAnsi="仿宋" w:eastAsia="仿宋" w:cs="仿宋"/>
          <w:sz w:val="24"/>
        </w:rPr>
        <w:t>D</w:t>
      </w:r>
      <w:r>
        <w:rPr>
          <w:rFonts w:hint="eastAsia" w:ascii="仿宋" w:hAnsi="仿宋" w:eastAsia="仿宋" w:cs="仿宋"/>
          <w:sz w:val="24"/>
        </w:rPr>
        <w:t>图上展示检索出的资产所处的物理位置。</w:t>
      </w:r>
    </w:p>
    <w:p>
      <w:pPr>
        <w:numPr>
          <w:ilvl w:val="0"/>
          <w:numId w:val="9"/>
        </w:numPr>
        <w:spacing w:line="520" w:lineRule="atLeast"/>
        <w:rPr>
          <w:rFonts w:ascii="仿宋" w:hAnsi="仿宋" w:eastAsia="仿宋" w:cs="仿宋"/>
          <w:sz w:val="24"/>
        </w:rPr>
      </w:pPr>
      <w:r>
        <w:rPr>
          <w:rFonts w:hint="eastAsia" w:ascii="仿宋" w:hAnsi="仿宋" w:eastAsia="仿宋" w:cs="仿宋"/>
          <w:sz w:val="24"/>
        </w:rPr>
        <w:t>资产盘点</w:t>
      </w:r>
    </w:p>
    <w:p>
      <w:pPr>
        <w:spacing w:line="520" w:lineRule="atLeast"/>
        <w:ind w:left="1260" w:firstLine="420"/>
        <w:rPr>
          <w:rFonts w:ascii="仿宋" w:hAnsi="仿宋" w:eastAsia="仿宋" w:cs="仿宋"/>
          <w:sz w:val="24"/>
        </w:rPr>
      </w:pPr>
      <w:r>
        <w:rPr>
          <w:rFonts w:hint="eastAsia" w:ascii="仿宋" w:hAnsi="仿宋" w:eastAsia="仿宋" w:cs="仿宋"/>
          <w:sz w:val="24"/>
        </w:rPr>
        <w:t>支持在线盘点，通过设置待盘点的对象、范围，在线完成资产盘点并生成对应的报表。</w:t>
      </w:r>
    </w:p>
    <w:p>
      <w:pPr>
        <w:spacing w:line="520" w:lineRule="atLeast"/>
        <w:ind w:left="1260" w:firstLine="420"/>
        <w:rPr>
          <w:rFonts w:ascii="仿宋" w:hAnsi="仿宋" w:eastAsia="仿宋" w:cs="仿宋"/>
          <w:sz w:val="24"/>
        </w:rPr>
      </w:pPr>
      <w:r>
        <w:rPr>
          <w:rFonts w:hint="eastAsia" w:ascii="仿宋" w:hAnsi="仿宋" w:eastAsia="仿宋" w:cs="仿宋"/>
          <w:sz w:val="24"/>
        </w:rPr>
        <w:t>支持线下盘点，通过系统移动端对资产条进行扫码，完成对目标资产的盘点，并结合系统中的数据生成对应的报表。</w:t>
      </w:r>
    </w:p>
    <w:p>
      <w:pPr>
        <w:numPr>
          <w:ilvl w:val="0"/>
          <w:numId w:val="9"/>
        </w:numPr>
        <w:spacing w:line="520" w:lineRule="atLeast"/>
        <w:rPr>
          <w:rFonts w:ascii="仿宋" w:hAnsi="仿宋" w:eastAsia="仿宋" w:cs="仿宋"/>
          <w:sz w:val="24"/>
        </w:rPr>
      </w:pPr>
      <w:r>
        <w:rPr>
          <w:rFonts w:hint="eastAsia" w:ascii="仿宋" w:hAnsi="仿宋" w:eastAsia="仿宋" w:cs="仿宋"/>
          <w:sz w:val="24"/>
        </w:rPr>
        <w:t>资产报废</w:t>
      </w:r>
    </w:p>
    <w:p>
      <w:pPr>
        <w:spacing w:line="520" w:lineRule="atLeast"/>
        <w:ind w:left="1260" w:firstLine="420"/>
        <w:rPr>
          <w:rFonts w:ascii="仿宋" w:hAnsi="仿宋" w:eastAsia="仿宋" w:cs="仿宋"/>
          <w:sz w:val="24"/>
        </w:rPr>
      </w:pPr>
      <w:r>
        <w:rPr>
          <w:rFonts w:hint="eastAsia" w:ascii="仿宋" w:hAnsi="仿宋" w:eastAsia="仿宋" w:cs="仿宋"/>
          <w:sz w:val="24"/>
        </w:rPr>
        <w:t>对于即将到达使用年限的资产，系统提前一个月自动提醒资产管理员和资产负责人。资产达到使用年限后，系统再次提醒资产管理员和资产负责人，并人工发起报废流程，完成报废流程后资产将处于报废状态。对于功能达不到要求或损坏的资产，由资产负责人发起报废流程。流程及表单需支持定制或自定义，审批人员需支持自定义调整。</w:t>
      </w:r>
    </w:p>
    <w:p>
      <w:pPr>
        <w:numPr>
          <w:ilvl w:val="0"/>
          <w:numId w:val="9"/>
        </w:numPr>
        <w:spacing w:line="520" w:lineRule="atLeast"/>
        <w:rPr>
          <w:rFonts w:ascii="仿宋" w:hAnsi="仿宋" w:eastAsia="仿宋" w:cs="仿宋"/>
          <w:sz w:val="24"/>
        </w:rPr>
      </w:pPr>
      <w:r>
        <w:rPr>
          <w:rFonts w:hint="eastAsia" w:ascii="仿宋" w:hAnsi="仿宋" w:eastAsia="仿宋" w:cs="仿宋"/>
          <w:sz w:val="24"/>
        </w:rPr>
        <w:t>维保管理</w:t>
      </w:r>
    </w:p>
    <w:p>
      <w:pPr>
        <w:spacing w:line="520" w:lineRule="atLeast"/>
        <w:ind w:left="1260" w:firstLine="420"/>
        <w:rPr>
          <w:rFonts w:ascii="仿宋" w:hAnsi="仿宋" w:eastAsia="仿宋" w:cs="仿宋"/>
          <w:sz w:val="24"/>
        </w:rPr>
      </w:pPr>
      <w:r>
        <w:rPr>
          <w:rFonts w:hint="eastAsia" w:ascii="仿宋" w:hAnsi="仿宋" w:eastAsia="仿宋" w:cs="仿宋"/>
          <w:sz w:val="24"/>
        </w:rPr>
        <w:t>支持根据数据中心各维保合同及所涉及的资产制定维保周期计划，并支持维护厂商名称、联系方式、日期等信息，结合维保周期计划实现过保提醒并自动生成续保工单。</w:t>
      </w:r>
    </w:p>
    <w:p>
      <w:pPr>
        <w:numPr>
          <w:ilvl w:val="0"/>
          <w:numId w:val="6"/>
        </w:numPr>
        <w:spacing w:line="520" w:lineRule="atLeast"/>
        <w:ind w:left="840"/>
        <w:rPr>
          <w:rFonts w:ascii="仿宋" w:hAnsi="仿宋" w:eastAsia="仿宋" w:cs="仿宋"/>
          <w:sz w:val="24"/>
        </w:rPr>
      </w:pPr>
      <w:r>
        <w:rPr>
          <w:rFonts w:hint="eastAsia" w:ascii="仿宋" w:hAnsi="仿宋" w:eastAsia="仿宋" w:cs="仿宋"/>
          <w:sz w:val="24"/>
        </w:rPr>
        <w:t>大屏展示</w:t>
      </w:r>
    </w:p>
    <w:p>
      <w:pPr>
        <w:spacing w:line="520" w:lineRule="atLeast"/>
        <w:ind w:left="840" w:firstLine="420"/>
        <w:rPr>
          <w:rFonts w:ascii="仿宋" w:hAnsi="仿宋" w:eastAsia="仿宋" w:cs="仿宋"/>
          <w:sz w:val="24"/>
        </w:rPr>
      </w:pPr>
      <w:r>
        <w:rPr>
          <w:rFonts w:hint="eastAsia" w:ascii="仿宋" w:hAnsi="仿宋" w:eastAsia="仿宋" w:cs="仿宋"/>
          <w:sz w:val="24"/>
        </w:rPr>
        <w:t>本项目3D实景展示要求访真还原数据中心内部现场、建筑外围现场等场景，3D实景展示平台的整体效果最终投到监控中心的多块组合拼接大屏。用户通过鼠标、键盘动态切换数据中心视角，能够对整体模型进行360度旋转、前进后退、俯仰、放大、缩小等操作。</w:t>
      </w:r>
    </w:p>
    <w:p>
      <w:pPr>
        <w:spacing w:line="520" w:lineRule="atLeast"/>
        <w:ind w:left="840" w:firstLine="420"/>
        <w:rPr>
          <w:rFonts w:ascii="仿宋" w:hAnsi="仿宋" w:eastAsia="仿宋" w:cs="仿宋"/>
          <w:sz w:val="24"/>
        </w:rPr>
      </w:pPr>
      <w:r>
        <w:rPr>
          <w:rFonts w:hint="eastAsia" w:ascii="仿宋" w:hAnsi="仿宋" w:eastAsia="仿宋" w:cs="仿宋"/>
          <w:sz w:val="24"/>
        </w:rPr>
        <w:t>3D大屏展示应支持如下功能：</w:t>
      </w:r>
    </w:p>
    <w:p>
      <w:pPr>
        <w:numPr>
          <w:ilvl w:val="0"/>
          <w:numId w:val="10"/>
        </w:numPr>
        <w:spacing w:line="520" w:lineRule="atLeast"/>
        <w:rPr>
          <w:rFonts w:ascii="仿宋" w:hAnsi="仿宋" w:eastAsia="仿宋" w:cs="仿宋"/>
          <w:sz w:val="24"/>
        </w:rPr>
      </w:pPr>
      <w:r>
        <w:rPr>
          <w:rFonts w:hint="eastAsia" w:ascii="仿宋" w:hAnsi="仿宋" w:eastAsia="仿宋" w:cs="仿宋"/>
          <w:sz w:val="24"/>
        </w:rPr>
        <w:t>展示实时PUE信息、实时制冷负载系数、实时供电负载系数等，并支持点击对应数据可钻取相应数据的历史变化曲线。</w:t>
      </w:r>
    </w:p>
    <w:p>
      <w:pPr>
        <w:numPr>
          <w:ilvl w:val="0"/>
          <w:numId w:val="10"/>
        </w:numPr>
        <w:spacing w:line="520" w:lineRule="atLeast"/>
        <w:rPr>
          <w:rFonts w:ascii="仿宋" w:hAnsi="仿宋" w:eastAsia="仿宋" w:cs="仿宋"/>
          <w:sz w:val="24"/>
        </w:rPr>
      </w:pPr>
      <w:r>
        <w:rPr>
          <w:rFonts w:hint="eastAsia" w:ascii="仿宋" w:hAnsi="仿宋" w:eastAsia="仿宋" w:cs="仿宋"/>
          <w:sz w:val="24"/>
        </w:rPr>
        <w:t>按照告警等级分类，显示实时告警信息，并支持钻取告警明细。</w:t>
      </w:r>
    </w:p>
    <w:p>
      <w:pPr>
        <w:numPr>
          <w:ilvl w:val="0"/>
          <w:numId w:val="10"/>
        </w:numPr>
        <w:spacing w:line="520" w:lineRule="atLeast"/>
        <w:rPr>
          <w:rFonts w:ascii="仿宋" w:hAnsi="仿宋" w:eastAsia="仿宋" w:cs="仿宋"/>
          <w:sz w:val="24"/>
        </w:rPr>
      </w:pPr>
      <w:r>
        <w:rPr>
          <w:rFonts w:hint="eastAsia" w:ascii="仿宋" w:hAnsi="仿宋" w:eastAsia="仿宋" w:cs="仿宋"/>
          <w:sz w:val="24"/>
        </w:rPr>
        <w:t>通过3D建模方式显示主机房、备机房信息，点击对应数据中心可显示该数据中心3D建模页面，并支持查看楼层、冷通道、机柜层级信息。</w:t>
      </w:r>
    </w:p>
    <w:p>
      <w:pPr>
        <w:numPr>
          <w:ilvl w:val="0"/>
          <w:numId w:val="10"/>
        </w:numPr>
        <w:spacing w:line="520" w:lineRule="atLeast"/>
        <w:rPr>
          <w:rFonts w:ascii="仿宋" w:hAnsi="仿宋" w:eastAsia="仿宋" w:cs="仿宋"/>
          <w:sz w:val="24"/>
        </w:rPr>
      </w:pPr>
      <w:r>
        <w:rPr>
          <w:rFonts w:hint="eastAsia" w:ascii="仿宋" w:hAnsi="仿宋" w:eastAsia="仿宋" w:cs="仿宋"/>
          <w:sz w:val="24"/>
        </w:rPr>
        <w:t>3D图应支持显示门禁状态、实时调取监控、以及设备运行情况、查看机柜容量情况、以及显示温度告警、漏水告警等。</w:t>
      </w:r>
    </w:p>
    <w:p>
      <w:pPr>
        <w:numPr>
          <w:ilvl w:val="0"/>
          <w:numId w:val="6"/>
        </w:numPr>
        <w:spacing w:line="520" w:lineRule="atLeast"/>
        <w:ind w:left="840"/>
        <w:rPr>
          <w:rFonts w:ascii="仿宋" w:hAnsi="仿宋" w:eastAsia="仿宋" w:cs="仿宋"/>
          <w:sz w:val="24"/>
        </w:rPr>
      </w:pPr>
      <w:r>
        <w:rPr>
          <w:rFonts w:hint="eastAsia" w:ascii="仿宋" w:hAnsi="仿宋" w:eastAsia="仿宋" w:cs="仿宋"/>
          <w:sz w:val="24"/>
        </w:rPr>
        <w:t>运维管理</w:t>
      </w:r>
    </w:p>
    <w:p>
      <w:pPr>
        <w:spacing w:line="520" w:lineRule="atLeast"/>
        <w:ind w:left="840" w:firstLine="420"/>
        <w:rPr>
          <w:rFonts w:ascii="仿宋" w:hAnsi="仿宋" w:eastAsia="仿宋" w:cs="仿宋"/>
          <w:sz w:val="24"/>
        </w:rPr>
      </w:pPr>
      <w:r>
        <w:rPr>
          <w:rFonts w:hint="eastAsia" w:ascii="仿宋" w:hAnsi="仿宋" w:eastAsia="仿宋" w:cs="仿宋"/>
          <w:sz w:val="24"/>
        </w:rPr>
        <w:t>系统应支持运维管理功能，运维管理主要用于对告警引起的工单、设备维修工单、巡检工单等进行跟踪管理，流程应支持表单和流程图的自定义或定制化。</w:t>
      </w:r>
    </w:p>
    <w:p>
      <w:pPr>
        <w:spacing w:line="520" w:lineRule="atLeast"/>
        <w:ind w:left="840" w:firstLine="420"/>
        <w:rPr>
          <w:rFonts w:ascii="仿宋" w:hAnsi="仿宋" w:eastAsia="仿宋" w:cs="仿宋"/>
          <w:sz w:val="24"/>
        </w:rPr>
      </w:pPr>
      <w:r>
        <w:rPr>
          <w:rFonts w:hint="eastAsia" w:ascii="仿宋" w:hAnsi="仿宋" w:eastAsia="仿宋" w:cs="仿宋"/>
          <w:sz w:val="24"/>
        </w:rPr>
        <w:t>运维管理应具备如下功能：</w:t>
      </w:r>
    </w:p>
    <w:p>
      <w:pPr>
        <w:numPr>
          <w:ilvl w:val="0"/>
          <w:numId w:val="11"/>
        </w:numPr>
        <w:spacing w:line="520" w:lineRule="atLeast"/>
        <w:rPr>
          <w:rFonts w:ascii="仿宋" w:hAnsi="仿宋" w:eastAsia="仿宋" w:cs="仿宋"/>
          <w:sz w:val="24"/>
        </w:rPr>
      </w:pPr>
      <w:r>
        <w:rPr>
          <w:rFonts w:hint="eastAsia" w:ascii="仿宋" w:hAnsi="仿宋" w:eastAsia="仿宋" w:cs="仿宋"/>
          <w:sz w:val="24"/>
        </w:rPr>
        <w:t>运维管理具备工单类型分类、工单类型综合查询、个人工单查询、待办工单展示等功能。</w:t>
      </w:r>
    </w:p>
    <w:p>
      <w:pPr>
        <w:numPr>
          <w:ilvl w:val="0"/>
          <w:numId w:val="11"/>
        </w:numPr>
        <w:spacing w:line="520" w:lineRule="atLeast"/>
        <w:rPr>
          <w:rFonts w:ascii="仿宋" w:hAnsi="仿宋" w:eastAsia="仿宋" w:cs="仿宋"/>
          <w:sz w:val="24"/>
        </w:rPr>
      </w:pPr>
      <w:r>
        <w:rPr>
          <w:rFonts w:hint="eastAsia" w:ascii="仿宋" w:hAnsi="仿宋" w:eastAsia="仿宋" w:cs="仿宋"/>
          <w:sz w:val="24"/>
        </w:rPr>
        <w:t>工单应具备分派、处理、转办、升级等功能并可根据需求对表单及流程进行定制化开发，并根据不同的紧急程度提醒对应的人员。</w:t>
      </w:r>
    </w:p>
    <w:p>
      <w:pPr>
        <w:numPr>
          <w:ilvl w:val="0"/>
          <w:numId w:val="11"/>
        </w:numPr>
        <w:spacing w:line="520" w:lineRule="atLeast"/>
        <w:rPr>
          <w:rFonts w:ascii="仿宋" w:hAnsi="仿宋" w:eastAsia="仿宋" w:cs="仿宋"/>
          <w:sz w:val="24"/>
        </w:rPr>
      </w:pPr>
      <w:r>
        <w:rPr>
          <w:rFonts w:hint="eastAsia" w:ascii="仿宋" w:hAnsi="仿宋" w:eastAsia="仿宋" w:cs="仿宋"/>
          <w:sz w:val="24"/>
        </w:rPr>
        <w:t>工单支持与告警事件联动，根据告警等级，自动或人工创建工单。</w:t>
      </w:r>
    </w:p>
    <w:p>
      <w:pPr>
        <w:numPr>
          <w:ilvl w:val="0"/>
          <w:numId w:val="11"/>
        </w:numPr>
        <w:spacing w:line="520" w:lineRule="atLeast"/>
        <w:rPr>
          <w:rFonts w:ascii="仿宋" w:hAnsi="仿宋" w:eastAsia="仿宋" w:cs="仿宋"/>
          <w:sz w:val="24"/>
        </w:rPr>
      </w:pPr>
      <w:r>
        <w:rPr>
          <w:rFonts w:hint="eastAsia" w:ascii="仿宋" w:hAnsi="仿宋" w:eastAsia="仿宋" w:cs="仿宋"/>
          <w:sz w:val="24"/>
        </w:rPr>
        <w:t>工单提醒应支持通过接口接入招标方的消息推送平台，支持待办提醒、超时预警、超时提醒等。</w:t>
      </w:r>
    </w:p>
    <w:p>
      <w:pPr>
        <w:numPr>
          <w:ilvl w:val="0"/>
          <w:numId w:val="11"/>
        </w:numPr>
        <w:spacing w:line="520" w:lineRule="atLeast"/>
        <w:rPr>
          <w:rFonts w:ascii="仿宋" w:hAnsi="仿宋" w:eastAsia="仿宋" w:cs="仿宋"/>
          <w:sz w:val="24"/>
        </w:rPr>
      </w:pPr>
      <w:r>
        <w:rPr>
          <w:rFonts w:hint="eastAsia" w:ascii="仿宋" w:hAnsi="仿宋" w:eastAsia="仿宋" w:cs="仿宋"/>
          <w:sz w:val="24"/>
        </w:rPr>
        <w:t>工单应具备分类统计功能，包括但不限于根据工单来源、告警级别、处理时间等方面进行图表化统计。</w:t>
      </w:r>
    </w:p>
    <w:p>
      <w:pPr>
        <w:numPr>
          <w:ilvl w:val="0"/>
          <w:numId w:val="6"/>
        </w:numPr>
        <w:spacing w:line="520" w:lineRule="atLeast"/>
        <w:ind w:left="840"/>
        <w:rPr>
          <w:rFonts w:ascii="仿宋" w:hAnsi="仿宋" w:eastAsia="仿宋" w:cs="仿宋"/>
          <w:sz w:val="24"/>
        </w:rPr>
      </w:pPr>
      <w:r>
        <w:rPr>
          <w:rFonts w:hint="eastAsia" w:ascii="仿宋" w:hAnsi="仿宋" w:eastAsia="仿宋" w:cs="仿宋"/>
          <w:sz w:val="24"/>
        </w:rPr>
        <w:t>排班管理</w:t>
      </w:r>
    </w:p>
    <w:p>
      <w:pPr>
        <w:spacing w:line="520" w:lineRule="atLeast"/>
        <w:ind w:left="840" w:firstLine="420"/>
        <w:rPr>
          <w:rFonts w:ascii="仿宋" w:hAnsi="仿宋" w:eastAsia="仿宋" w:cs="仿宋"/>
          <w:sz w:val="24"/>
        </w:rPr>
      </w:pPr>
      <w:r>
        <w:rPr>
          <w:rFonts w:hint="eastAsia" w:ascii="仿宋" w:hAnsi="仿宋" w:eastAsia="仿宋" w:cs="仿宋"/>
          <w:sz w:val="24"/>
        </w:rPr>
        <w:t>系统应具备排班管理功能，帮助管理人员对值班事务进行管理，至少包括以下功能：</w:t>
      </w:r>
    </w:p>
    <w:p>
      <w:pPr>
        <w:numPr>
          <w:ilvl w:val="0"/>
          <w:numId w:val="12"/>
        </w:numPr>
        <w:spacing w:line="520" w:lineRule="atLeast"/>
        <w:rPr>
          <w:rFonts w:ascii="仿宋" w:hAnsi="仿宋" w:eastAsia="仿宋" w:cs="仿宋"/>
          <w:sz w:val="24"/>
        </w:rPr>
      </w:pPr>
      <w:r>
        <w:rPr>
          <w:rFonts w:hint="eastAsia" w:ascii="仿宋" w:hAnsi="仿宋" w:eastAsia="仿宋" w:cs="仿宋"/>
          <w:sz w:val="24"/>
        </w:rPr>
        <w:t>排班：支持自定义多班次排班；</w:t>
      </w:r>
    </w:p>
    <w:p>
      <w:pPr>
        <w:numPr>
          <w:ilvl w:val="0"/>
          <w:numId w:val="12"/>
        </w:numPr>
        <w:spacing w:line="520" w:lineRule="atLeast"/>
        <w:rPr>
          <w:rFonts w:ascii="仿宋" w:hAnsi="仿宋" w:eastAsia="仿宋" w:cs="仿宋"/>
          <w:sz w:val="24"/>
        </w:rPr>
      </w:pPr>
      <w:r>
        <w:rPr>
          <w:rFonts w:hint="eastAsia" w:ascii="仿宋" w:hAnsi="仿宋" w:eastAsia="仿宋" w:cs="仿宋"/>
          <w:sz w:val="24"/>
        </w:rPr>
        <w:t>调班：支持值班人员发起调班申请，审批通过后完成调班；</w:t>
      </w:r>
    </w:p>
    <w:p>
      <w:pPr>
        <w:numPr>
          <w:ilvl w:val="0"/>
          <w:numId w:val="12"/>
        </w:numPr>
        <w:spacing w:line="520" w:lineRule="atLeast"/>
        <w:rPr>
          <w:rFonts w:ascii="仿宋" w:hAnsi="仿宋" w:eastAsia="仿宋" w:cs="仿宋"/>
          <w:sz w:val="24"/>
        </w:rPr>
      </w:pPr>
      <w:r>
        <w:rPr>
          <w:rFonts w:hint="eastAsia" w:ascii="仿宋" w:hAnsi="仿宋" w:eastAsia="仿宋" w:cs="仿宋"/>
          <w:sz w:val="24"/>
        </w:rPr>
        <w:t>交接班：支持当班人员将未处理任务通过交接单的方式提交给下一班次人员。</w:t>
      </w:r>
    </w:p>
    <w:p>
      <w:pPr>
        <w:numPr>
          <w:ilvl w:val="0"/>
          <w:numId w:val="6"/>
        </w:numPr>
        <w:spacing w:line="520" w:lineRule="atLeast"/>
        <w:ind w:left="840"/>
        <w:rPr>
          <w:rFonts w:ascii="仿宋" w:hAnsi="仿宋" w:eastAsia="仿宋" w:cs="仿宋"/>
          <w:sz w:val="24"/>
        </w:rPr>
      </w:pPr>
      <w:r>
        <w:rPr>
          <w:rFonts w:hint="eastAsia" w:ascii="仿宋" w:hAnsi="仿宋" w:eastAsia="仿宋" w:cs="仿宋"/>
          <w:sz w:val="24"/>
        </w:rPr>
        <w:t>个人工作台</w:t>
      </w:r>
    </w:p>
    <w:p>
      <w:pPr>
        <w:spacing w:line="520" w:lineRule="atLeast"/>
        <w:ind w:left="840" w:firstLine="420"/>
        <w:rPr>
          <w:rFonts w:ascii="仿宋" w:hAnsi="仿宋" w:eastAsia="仿宋" w:cs="仿宋"/>
          <w:sz w:val="24"/>
        </w:rPr>
      </w:pPr>
      <w:r>
        <w:rPr>
          <w:rFonts w:hint="eastAsia" w:ascii="仿宋" w:hAnsi="仿宋" w:eastAsia="仿宋" w:cs="仿宋"/>
          <w:sz w:val="24"/>
        </w:rPr>
        <w:t>系统需提供个人工作台功能，工作台需至少包含如下几部分内容。</w:t>
      </w:r>
    </w:p>
    <w:p>
      <w:pPr>
        <w:numPr>
          <w:ilvl w:val="0"/>
          <w:numId w:val="13"/>
        </w:numPr>
        <w:spacing w:line="520" w:lineRule="atLeast"/>
        <w:rPr>
          <w:rFonts w:ascii="仿宋" w:hAnsi="仿宋" w:eastAsia="仿宋" w:cs="仿宋"/>
          <w:sz w:val="24"/>
        </w:rPr>
      </w:pPr>
      <w:r>
        <w:rPr>
          <w:rFonts w:hint="eastAsia" w:ascii="仿宋" w:hAnsi="仿宋" w:eastAsia="仿宋" w:cs="仿宋"/>
          <w:sz w:val="24"/>
        </w:rPr>
        <w:t>根据年月日等维度展示个人待办任务及历史任务</w:t>
      </w:r>
    </w:p>
    <w:p>
      <w:pPr>
        <w:numPr>
          <w:ilvl w:val="0"/>
          <w:numId w:val="13"/>
        </w:numPr>
        <w:spacing w:line="520" w:lineRule="atLeast"/>
        <w:rPr>
          <w:rFonts w:ascii="仿宋" w:hAnsi="仿宋" w:eastAsia="仿宋" w:cs="仿宋"/>
          <w:sz w:val="24"/>
        </w:rPr>
      </w:pPr>
      <w:r>
        <w:rPr>
          <w:rFonts w:hint="eastAsia" w:ascii="仿宋" w:hAnsi="仿宋" w:eastAsia="仿宋" w:cs="仿宋"/>
          <w:sz w:val="24"/>
        </w:rPr>
        <w:t>展示个人工单待办、流程待办等信息</w:t>
      </w:r>
    </w:p>
    <w:p>
      <w:pPr>
        <w:numPr>
          <w:ilvl w:val="0"/>
          <w:numId w:val="13"/>
        </w:numPr>
        <w:spacing w:line="520" w:lineRule="atLeast"/>
        <w:rPr>
          <w:rFonts w:ascii="仿宋" w:hAnsi="仿宋" w:eastAsia="仿宋" w:cs="仿宋"/>
          <w:sz w:val="24"/>
        </w:rPr>
      </w:pPr>
      <w:r>
        <w:rPr>
          <w:rFonts w:hint="eastAsia" w:ascii="仿宋" w:hAnsi="仿宋" w:eastAsia="仿宋" w:cs="仿宋"/>
          <w:sz w:val="24"/>
        </w:rPr>
        <w:t>管理员角色需可查看全局待办任务情况</w:t>
      </w:r>
    </w:p>
    <w:p>
      <w:pPr>
        <w:numPr>
          <w:ilvl w:val="0"/>
          <w:numId w:val="6"/>
        </w:numPr>
        <w:spacing w:line="520" w:lineRule="atLeast"/>
        <w:ind w:left="840"/>
        <w:rPr>
          <w:rFonts w:ascii="仿宋" w:hAnsi="仿宋" w:eastAsia="仿宋" w:cs="仿宋"/>
          <w:sz w:val="24"/>
        </w:rPr>
      </w:pPr>
      <w:r>
        <w:rPr>
          <w:rFonts w:hint="eastAsia" w:ascii="仿宋" w:hAnsi="仿宋" w:eastAsia="仿宋" w:cs="仿宋"/>
          <w:sz w:val="24"/>
        </w:rPr>
        <w:t>巡检管理</w:t>
      </w:r>
    </w:p>
    <w:p>
      <w:pPr>
        <w:spacing w:line="520" w:lineRule="atLeast"/>
        <w:ind w:left="840" w:firstLine="420"/>
        <w:rPr>
          <w:rFonts w:ascii="仿宋" w:hAnsi="仿宋" w:eastAsia="仿宋" w:cs="仿宋"/>
          <w:sz w:val="24"/>
        </w:rPr>
      </w:pPr>
      <w:r>
        <w:rPr>
          <w:rFonts w:hint="eastAsia" w:ascii="仿宋" w:hAnsi="仿宋" w:eastAsia="仿宋" w:cs="仿宋"/>
          <w:sz w:val="24"/>
        </w:rPr>
        <w:t>系统应具备自动化巡检功能，对数据中心的日常巡检工作进行有效的规划及管理，并能对巡检任务的执行情况、巡检结果形成报表并进行展示和导出。</w:t>
      </w:r>
    </w:p>
    <w:p>
      <w:pPr>
        <w:numPr>
          <w:ilvl w:val="0"/>
          <w:numId w:val="14"/>
        </w:numPr>
        <w:spacing w:line="520" w:lineRule="atLeast"/>
        <w:rPr>
          <w:rFonts w:ascii="仿宋" w:hAnsi="仿宋" w:eastAsia="仿宋" w:cs="仿宋"/>
          <w:sz w:val="24"/>
        </w:rPr>
      </w:pPr>
      <w:r>
        <w:rPr>
          <w:rFonts w:hint="eastAsia" w:ascii="仿宋" w:hAnsi="仿宋" w:eastAsia="仿宋" w:cs="仿宋"/>
          <w:sz w:val="24"/>
        </w:rPr>
        <w:t>巡检功能应采用系统PC功能及移动端功能完成；</w:t>
      </w:r>
    </w:p>
    <w:p>
      <w:pPr>
        <w:numPr>
          <w:ilvl w:val="0"/>
          <w:numId w:val="14"/>
        </w:numPr>
        <w:spacing w:line="520" w:lineRule="atLeast"/>
        <w:rPr>
          <w:rFonts w:ascii="仿宋" w:hAnsi="仿宋" w:eastAsia="仿宋" w:cs="仿宋"/>
          <w:sz w:val="24"/>
        </w:rPr>
      </w:pPr>
      <w:r>
        <w:rPr>
          <w:rFonts w:hint="eastAsia" w:ascii="仿宋" w:hAnsi="仿宋" w:eastAsia="仿宋" w:cs="仿宋"/>
          <w:sz w:val="24"/>
        </w:rPr>
        <w:t>系统应支持巡检计划、巡检路线、巡检任务的制定，通过巡检计划自动生成巡检任务；</w:t>
      </w:r>
    </w:p>
    <w:p>
      <w:pPr>
        <w:numPr>
          <w:ilvl w:val="0"/>
          <w:numId w:val="14"/>
        </w:numPr>
        <w:spacing w:line="520" w:lineRule="atLeast"/>
        <w:rPr>
          <w:rFonts w:ascii="仿宋" w:hAnsi="仿宋" w:eastAsia="仿宋" w:cs="仿宋"/>
          <w:sz w:val="24"/>
        </w:rPr>
      </w:pPr>
      <w:r>
        <w:rPr>
          <w:rFonts w:hint="eastAsia" w:ascii="仿宋" w:hAnsi="仿宋" w:eastAsia="仿宋" w:cs="仿宋"/>
          <w:sz w:val="24"/>
        </w:rPr>
        <w:t>巡检功能应具备日常巡更巡检功能，通过移动端扫码等方式，按照固定线路对数据中心进行巡更巡检。</w:t>
      </w:r>
    </w:p>
    <w:p>
      <w:pPr>
        <w:numPr>
          <w:ilvl w:val="0"/>
          <w:numId w:val="14"/>
        </w:numPr>
        <w:spacing w:line="520" w:lineRule="atLeast"/>
        <w:rPr>
          <w:rFonts w:ascii="仿宋" w:hAnsi="仿宋" w:eastAsia="仿宋" w:cs="仿宋"/>
          <w:sz w:val="24"/>
        </w:rPr>
      </w:pPr>
      <w:r>
        <w:rPr>
          <w:rFonts w:hint="eastAsia" w:ascii="仿宋" w:hAnsi="仿宋" w:eastAsia="仿宋" w:cs="仿宋"/>
          <w:sz w:val="24"/>
        </w:rPr>
        <w:t>巡检计划应包含巡检对象、巡检路线、巡检周期、巡检内容等基本内容，到达时间点时，系统将生成巡检任务并推送给对应负责人或值班人员的移动端。</w:t>
      </w:r>
    </w:p>
    <w:p>
      <w:pPr>
        <w:numPr>
          <w:ilvl w:val="0"/>
          <w:numId w:val="14"/>
        </w:numPr>
        <w:spacing w:line="520" w:lineRule="atLeast"/>
        <w:rPr>
          <w:rFonts w:ascii="仿宋" w:hAnsi="仿宋" w:eastAsia="仿宋" w:cs="仿宋"/>
          <w:sz w:val="24"/>
        </w:rPr>
      </w:pPr>
      <w:r>
        <w:rPr>
          <w:rFonts w:hint="eastAsia" w:ascii="仿宋" w:hAnsi="仿宋" w:eastAsia="仿宋" w:cs="仿宋"/>
          <w:sz w:val="24"/>
        </w:rPr>
        <w:t>巡检任务应具备完成期限，超过应完成期限阈值的应提醒数据中心管理人员，巡检完成后应记录实际完成时间。</w:t>
      </w:r>
    </w:p>
    <w:p>
      <w:pPr>
        <w:numPr>
          <w:ilvl w:val="0"/>
          <w:numId w:val="6"/>
        </w:numPr>
        <w:spacing w:line="520" w:lineRule="atLeast"/>
        <w:ind w:left="840"/>
        <w:rPr>
          <w:rFonts w:ascii="仿宋" w:hAnsi="仿宋" w:eastAsia="仿宋" w:cs="仿宋"/>
          <w:sz w:val="24"/>
        </w:rPr>
      </w:pPr>
      <w:r>
        <w:rPr>
          <w:rFonts w:hint="eastAsia" w:ascii="仿宋" w:hAnsi="仿宋" w:eastAsia="仿宋" w:cs="仿宋"/>
          <w:sz w:val="24"/>
        </w:rPr>
        <w:t>监控管理</w:t>
      </w:r>
    </w:p>
    <w:p>
      <w:pPr>
        <w:spacing w:line="520" w:lineRule="atLeast"/>
        <w:ind w:left="840" w:firstLine="420"/>
        <w:rPr>
          <w:rFonts w:ascii="仿宋" w:hAnsi="仿宋" w:eastAsia="仿宋" w:cs="仿宋"/>
          <w:sz w:val="24"/>
        </w:rPr>
      </w:pPr>
      <w:r>
        <w:rPr>
          <w:rFonts w:hint="eastAsia" w:ascii="仿宋" w:hAnsi="仿宋" w:eastAsia="仿宋" w:cs="仿宋"/>
          <w:sz w:val="24"/>
        </w:rPr>
        <w:t>系统应支持接入第三方门禁、监控系统，支持在机房展示图中点击监控图标展示监控实时画面以及在展示图中显示门禁状态，并且支持联动门禁与监控系统，当门禁异常时，自动显示对应位置监控画面并记录。</w:t>
      </w:r>
    </w:p>
    <w:p>
      <w:pPr>
        <w:spacing w:line="520" w:lineRule="atLeast"/>
        <w:ind w:left="840" w:firstLine="420"/>
        <w:rPr>
          <w:rFonts w:ascii="仿宋" w:hAnsi="仿宋" w:eastAsia="仿宋" w:cs="仿宋"/>
          <w:sz w:val="24"/>
        </w:rPr>
      </w:pPr>
      <w:r>
        <w:rPr>
          <w:rFonts w:hint="eastAsia" w:ascii="仿宋" w:hAnsi="仿宋" w:eastAsia="仿宋" w:cs="仿宋"/>
          <w:sz w:val="24"/>
        </w:rPr>
        <w:t>系统还应支持监控系统与机房环控、漏水、温度等报警的联动，发生漏水、温度过高、火灾时第一时间将该区域的视频监控弹框至监控大屏。</w:t>
      </w:r>
    </w:p>
    <w:p>
      <w:pPr>
        <w:numPr>
          <w:ilvl w:val="0"/>
          <w:numId w:val="6"/>
        </w:numPr>
        <w:spacing w:line="520" w:lineRule="atLeast"/>
        <w:ind w:left="840"/>
        <w:rPr>
          <w:rFonts w:ascii="仿宋" w:hAnsi="仿宋" w:eastAsia="仿宋" w:cs="仿宋"/>
          <w:sz w:val="24"/>
        </w:rPr>
      </w:pPr>
      <w:r>
        <w:rPr>
          <w:rFonts w:hint="eastAsia" w:ascii="仿宋" w:hAnsi="仿宋" w:eastAsia="仿宋" w:cs="仿宋"/>
          <w:sz w:val="24"/>
        </w:rPr>
        <w:t>链路管理</w:t>
      </w:r>
    </w:p>
    <w:p>
      <w:pPr>
        <w:spacing w:line="520" w:lineRule="atLeast"/>
        <w:ind w:left="840" w:firstLine="420"/>
        <w:rPr>
          <w:rFonts w:ascii="仿宋" w:hAnsi="仿宋" w:eastAsia="仿宋" w:cs="仿宋"/>
          <w:sz w:val="24"/>
        </w:rPr>
      </w:pPr>
      <w:r>
        <w:rPr>
          <w:rFonts w:hint="eastAsia" w:ascii="仿宋" w:hAnsi="仿宋" w:eastAsia="仿宋" w:cs="仿宋"/>
          <w:sz w:val="24"/>
        </w:rPr>
        <w:t>系统应支持根据供电、空调等链路绘制链路图，并关联对应的环控设备，当环控设备告警发生异常时，在链路图上显示具体告警位置，帮助数据中心管理员第一时间确认故障位置。</w:t>
      </w:r>
    </w:p>
    <w:p>
      <w:pPr>
        <w:numPr>
          <w:ilvl w:val="0"/>
          <w:numId w:val="6"/>
        </w:numPr>
        <w:spacing w:line="520" w:lineRule="atLeast"/>
        <w:ind w:left="840"/>
        <w:rPr>
          <w:rFonts w:ascii="仿宋" w:hAnsi="仿宋" w:eastAsia="仿宋" w:cs="仿宋"/>
          <w:sz w:val="24"/>
        </w:rPr>
      </w:pPr>
      <w:r>
        <w:rPr>
          <w:rFonts w:hint="eastAsia" w:ascii="仿宋" w:hAnsi="仿宋" w:eastAsia="仿宋" w:cs="仿宋"/>
          <w:sz w:val="24"/>
        </w:rPr>
        <w:t>数据中心人员出入管理</w:t>
      </w:r>
    </w:p>
    <w:p>
      <w:pPr>
        <w:spacing w:line="520" w:lineRule="atLeast"/>
        <w:ind w:left="840" w:firstLine="420"/>
        <w:rPr>
          <w:rFonts w:ascii="仿宋" w:hAnsi="仿宋" w:eastAsia="仿宋" w:cs="仿宋"/>
          <w:sz w:val="24"/>
        </w:rPr>
      </w:pPr>
      <w:r>
        <w:rPr>
          <w:rFonts w:hint="eastAsia" w:ascii="仿宋" w:hAnsi="仿宋" w:eastAsia="仿宋" w:cs="仿宋"/>
          <w:sz w:val="24"/>
        </w:rPr>
        <w:t xml:space="preserve">系统应具备内外部人员出入数据中心的登记与审批功能，流程支持定制和自定义调整审批人。 </w:t>
      </w:r>
    </w:p>
    <w:p>
      <w:pPr>
        <w:numPr>
          <w:ilvl w:val="0"/>
          <w:numId w:val="6"/>
        </w:numPr>
        <w:spacing w:line="520" w:lineRule="atLeast"/>
        <w:ind w:left="840"/>
        <w:rPr>
          <w:rFonts w:ascii="仿宋" w:hAnsi="仿宋" w:eastAsia="仿宋" w:cs="仿宋"/>
          <w:sz w:val="24"/>
        </w:rPr>
      </w:pPr>
      <w:r>
        <w:rPr>
          <w:rFonts w:hint="eastAsia" w:ascii="仿宋" w:hAnsi="仿宋" w:eastAsia="仿宋" w:cs="仿宋"/>
          <w:sz w:val="24"/>
        </w:rPr>
        <w:t>门禁管理</w:t>
      </w:r>
    </w:p>
    <w:p>
      <w:pPr>
        <w:spacing w:line="520" w:lineRule="atLeast"/>
        <w:ind w:left="0" w:firstLine="0"/>
        <w:rPr>
          <w:rFonts w:hint="eastAsia" w:ascii="仿宋" w:hAnsi="仿宋" w:eastAsia="仿宋" w:cs="仿宋"/>
          <w:sz w:val="24"/>
        </w:rPr>
      </w:pPr>
      <w:r>
        <w:rPr>
          <w:rFonts w:hint="eastAsia" w:ascii="仿宋" w:hAnsi="仿宋" w:eastAsia="仿宋" w:cs="仿宋"/>
          <w:sz w:val="24"/>
        </w:rPr>
        <w:t>系统应支持对接第三方门禁系统，在DCIM系统中进行门禁权限划分、权限开通、权限关闭、门禁控制等功能。</w:t>
      </w:r>
    </w:p>
    <w:p>
      <w:pPr>
        <w:numPr>
          <w:ilvl w:val="0"/>
          <w:numId w:val="1"/>
        </w:numPr>
        <w:spacing w:line="520" w:lineRule="atLeast"/>
        <w:rPr>
          <w:rFonts w:ascii="仿宋" w:hAnsi="仿宋" w:eastAsia="仿宋" w:cs="仿宋"/>
          <w:sz w:val="24"/>
        </w:rPr>
      </w:pPr>
      <w:r>
        <w:rPr>
          <w:rFonts w:hint="eastAsia" w:ascii="仿宋" w:hAnsi="仿宋" w:eastAsia="仿宋" w:cs="仿宋"/>
          <w:sz w:val="24"/>
        </w:rPr>
        <w:t>硬件设备参数要求</w:t>
      </w:r>
    </w:p>
    <w:p>
      <w:pPr>
        <w:numPr>
          <w:ilvl w:val="0"/>
          <w:numId w:val="15"/>
        </w:numPr>
        <w:spacing w:line="520" w:lineRule="atLeast"/>
        <w:rPr>
          <w:rFonts w:ascii="仿宋" w:hAnsi="仿宋" w:eastAsia="仿宋" w:cs="仿宋"/>
          <w:sz w:val="24"/>
        </w:rPr>
      </w:pPr>
      <w:r>
        <w:rPr>
          <w:rFonts w:hint="eastAsia" w:ascii="仿宋" w:hAnsi="仿宋" w:eastAsia="仿宋" w:cs="仿宋"/>
          <w:sz w:val="24"/>
        </w:rPr>
        <w:t>采集单元要求</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（1）所使用的现场采集单元应采用软硬件一体化设计，采用标准的1</w:t>
      </w:r>
      <w:r>
        <w:rPr>
          <w:rFonts w:ascii="仿宋" w:hAnsi="仿宋" w:eastAsia="仿宋" w:cs="仿宋"/>
          <w:sz w:val="24"/>
        </w:rPr>
        <w:t>U</w:t>
      </w:r>
      <w:r>
        <w:rPr>
          <w:rFonts w:hint="eastAsia" w:ascii="仿宋" w:hAnsi="仿宋" w:eastAsia="仿宋" w:cs="仿宋"/>
          <w:sz w:val="24"/>
        </w:rPr>
        <w:t>机架型；</w:t>
      </w:r>
    </w:p>
    <w:p>
      <w:pPr>
        <w:tabs>
          <w:tab w:val="left" w:pos="312"/>
        </w:tabs>
        <w:spacing w:line="520" w:lineRule="atLeast"/>
        <w:ind w:firstLine="240" w:firstLineChars="100"/>
        <w:rPr>
          <w:rFonts w:ascii="仿宋" w:hAnsi="仿宋" w:eastAsia="仿宋" w:cs="仿宋"/>
          <w:sz w:val="24"/>
        </w:rPr>
      </w:pPr>
      <w:r>
        <w:rPr>
          <w:rFonts w:hint="eastAsia" w:ascii="仿宋" w:hAnsi="仿宋" w:eastAsia="仿宋" w:cs="仿宋"/>
          <w:sz w:val="24"/>
        </w:rPr>
        <w:t>（2）支持串口通信方式监测采集被监控设备的参数、状态和事件信息。采集到的数据、事件或日志信息可实现本地保存，在本地保存的同时可通过TCP/IP网络，将实时采集数据上传至集中监控平台；</w:t>
      </w:r>
    </w:p>
    <w:p>
      <w:pPr>
        <w:tabs>
          <w:tab w:val="left" w:pos="312"/>
        </w:tabs>
        <w:spacing w:line="520" w:lineRule="atLeast"/>
        <w:ind w:firstLine="240" w:firstLineChars="1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（3）现场采集单元应采用220VAC/240VDC双电源供电，功耗小于15</w:t>
      </w:r>
      <w:r>
        <w:rPr>
          <w:rFonts w:ascii="仿宋" w:hAnsi="仿宋" w:eastAsia="仿宋" w:cs="仿宋"/>
          <w:color w:val="000000" w:themeColor="text1"/>
          <w:sz w:val="24"/>
          <w14:textFill>
            <w14:solidFill>
              <w14:schemeClr w14:val="tx1"/>
            </w14:solidFill>
          </w14:textFill>
        </w:rPr>
        <w:t>W</w:t>
      </w:r>
      <w:r>
        <w:rPr>
          <w:rFonts w:hint="eastAsia" w:ascii="仿宋" w:hAnsi="仿宋" w:eastAsia="仿宋" w:cs="仿宋"/>
          <w:color w:val="000000" w:themeColor="text1"/>
          <w:sz w:val="24"/>
          <w14:textFill>
            <w14:solidFill>
              <w14:schemeClr w14:val="tx1"/>
            </w14:solidFill>
          </w14:textFill>
        </w:rPr>
        <w:t>；</w:t>
      </w:r>
    </w:p>
    <w:p>
      <w:pPr>
        <w:tabs>
          <w:tab w:val="left" w:pos="312"/>
        </w:tabs>
        <w:spacing w:line="520" w:lineRule="atLeast"/>
        <w:ind w:left="24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（4）现场采集单元需预留串口，每台设备需配置不低于8路RS485串口 ；</w:t>
      </w:r>
      <w:r>
        <w:rPr>
          <w:rFonts w:ascii="仿宋" w:hAnsi="仿宋" w:eastAsia="仿宋" w:cs="仿宋"/>
          <w:color w:val="000000" w:themeColor="text1"/>
          <w:sz w:val="24"/>
          <w14:textFill>
            <w14:solidFill>
              <w14:schemeClr w14:val="tx1"/>
            </w14:solidFill>
          </w14:textFill>
        </w:rPr>
        <w:br w:type="textWrapping"/>
      </w:r>
      <w:r>
        <w:rPr>
          <w:rFonts w:hint="eastAsia" w:ascii="仿宋" w:hAnsi="仿宋" w:eastAsia="仿宋" w:cs="仿宋"/>
          <w:color w:val="000000" w:themeColor="text1"/>
          <w:sz w:val="24"/>
          <w14:textFill>
            <w14:solidFill>
              <w14:schemeClr w14:val="tx1"/>
            </w14:solidFill>
          </w14:textFill>
        </w:rPr>
        <w:t>（5）平均无故障时间MTBF不应小于200000h；</w:t>
      </w:r>
    </w:p>
    <w:p>
      <w:pPr>
        <w:spacing w:line="520" w:lineRule="atLeast"/>
        <w:ind w:firstLine="240" w:firstLineChars="1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（6）通过3C证书或CE证书、第三方可靠性检测报告；</w:t>
      </w:r>
    </w:p>
    <w:p>
      <w:pPr>
        <w:numPr>
          <w:ilvl w:val="0"/>
          <w:numId w:val="15"/>
        </w:numPr>
        <w:spacing w:line="520" w:lineRule="atLeast"/>
        <w:rPr>
          <w:rFonts w:ascii="仿宋" w:hAnsi="仿宋" w:eastAsia="仿宋" w:cs="仿宋"/>
          <w:sz w:val="24"/>
        </w:rPr>
      </w:pPr>
      <w:r>
        <w:rPr>
          <w:rFonts w:hint="eastAsia" w:ascii="仿宋" w:hAnsi="仿宋" w:eastAsia="仿宋" w:cs="仿宋"/>
          <w:sz w:val="24"/>
        </w:rPr>
        <w:t>温湿度传感器要求</w:t>
      </w:r>
    </w:p>
    <w:p>
      <w:pPr>
        <w:tabs>
          <w:tab w:val="left" w:pos="312"/>
        </w:tabs>
        <w:spacing w:line="520" w:lineRule="atLeast"/>
        <w:ind w:left="24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（1）串行输出：RS-485</w:t>
      </w:r>
    </w:p>
    <w:p>
      <w:pPr>
        <w:tabs>
          <w:tab w:val="left" w:pos="312"/>
        </w:tabs>
        <w:spacing w:line="520" w:lineRule="atLeast"/>
        <w:ind w:left="24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（2）数码显示测量值显示</w:t>
      </w:r>
    </w:p>
    <w:p>
      <w:pPr>
        <w:tabs>
          <w:tab w:val="left" w:pos="312"/>
        </w:tabs>
        <w:spacing w:line="520" w:lineRule="atLeast"/>
        <w:ind w:left="24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（3）测湿范围：0～100％RH，精度：±3%RH</w:t>
      </w:r>
    </w:p>
    <w:p>
      <w:pPr>
        <w:tabs>
          <w:tab w:val="left" w:pos="312"/>
        </w:tabs>
        <w:spacing w:line="520" w:lineRule="atLeast"/>
        <w:ind w:left="24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（4）测温范围：-10℃ ～60℃，</w:t>
      </w:r>
      <w:r>
        <w:rPr>
          <w:rFonts w:ascii="仿宋" w:hAnsi="仿宋" w:eastAsia="仿宋" w:cs="仿宋"/>
          <w:color w:val="000000" w:themeColor="text1"/>
          <w:sz w:val="24"/>
          <w14:textFill>
            <w14:solidFill>
              <w14:schemeClr w14:val="tx1"/>
            </w14:solidFill>
          </w14:textFill>
        </w:rPr>
        <w:t>温度精度：</w:t>
      </w:r>
      <w:r>
        <w:rPr>
          <w:rFonts w:hint="eastAsia" w:ascii="仿宋" w:hAnsi="仿宋" w:eastAsia="仿宋" w:cs="仿宋"/>
          <w:color w:val="000000" w:themeColor="text1"/>
          <w:sz w:val="24"/>
          <w14:textFill>
            <w14:solidFill>
              <w14:schemeClr w14:val="tx1"/>
            </w14:solidFill>
          </w14:textFill>
        </w:rPr>
        <w:t>±</w:t>
      </w:r>
      <w:r>
        <w:rPr>
          <w:rFonts w:ascii="仿宋" w:hAnsi="仿宋" w:eastAsia="仿宋" w:cs="仿宋"/>
          <w:color w:val="000000" w:themeColor="text1"/>
          <w:sz w:val="24"/>
          <w14:textFill>
            <w14:solidFill>
              <w14:schemeClr w14:val="tx1"/>
            </w14:solidFill>
          </w14:textFill>
        </w:rPr>
        <w:t>0.5</w:t>
      </w:r>
      <w:r>
        <w:rPr>
          <w:rFonts w:hint="eastAsia" w:ascii="仿宋" w:hAnsi="仿宋" w:eastAsia="仿宋" w:cs="仿宋"/>
          <w:color w:val="000000" w:themeColor="text1"/>
          <w:sz w:val="24"/>
          <w14:textFill>
            <w14:solidFill>
              <w14:schemeClr w14:val="tx1"/>
            </w14:solidFill>
          </w14:textFill>
        </w:rPr>
        <w:t>℃</w:t>
      </w:r>
    </w:p>
    <w:p>
      <w:pPr>
        <w:tabs>
          <w:tab w:val="left" w:pos="312"/>
        </w:tabs>
        <w:spacing w:line="520" w:lineRule="atLeast"/>
        <w:ind w:left="240"/>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（5）通讯：R</w:t>
      </w:r>
      <w:r>
        <w:rPr>
          <w:rFonts w:ascii="仿宋" w:hAnsi="仿宋" w:eastAsia="仿宋" w:cs="仿宋"/>
          <w:color w:val="000000" w:themeColor="text1"/>
          <w:sz w:val="24"/>
          <w14:textFill>
            <w14:solidFill>
              <w14:schemeClr w14:val="tx1"/>
            </w14:solidFill>
          </w14:textFill>
        </w:rPr>
        <w:t>S485</w:t>
      </w:r>
    </w:p>
    <w:p>
      <w:pPr>
        <w:tabs>
          <w:tab w:val="left" w:pos="312"/>
        </w:tabs>
        <w:spacing w:line="520" w:lineRule="atLeast"/>
        <w:ind w:left="24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（6）通过3C证书或CE证书、第三方可靠性检测报告；</w:t>
      </w:r>
    </w:p>
    <w:p>
      <w:pPr>
        <w:numPr>
          <w:ilvl w:val="0"/>
          <w:numId w:val="15"/>
        </w:numPr>
        <w:spacing w:line="520" w:lineRule="atLeast"/>
        <w:rPr>
          <w:rFonts w:ascii="仿宋" w:hAnsi="仿宋" w:eastAsia="仿宋" w:cs="仿宋"/>
          <w:sz w:val="24"/>
        </w:rPr>
      </w:pPr>
      <w:r>
        <w:rPr>
          <w:rFonts w:hint="eastAsia" w:ascii="仿宋" w:hAnsi="仿宋" w:eastAsia="仿宋" w:cs="仿宋"/>
          <w:sz w:val="24"/>
        </w:rPr>
        <w:t>氢气变送器要求</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（1）显示方式：液晶显示；</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（2）工作温度：-30℃～50℃；</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（3）防爆等级：Exd IICT6（需提供防爆合格证）；</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（4）防护等级：I</w:t>
      </w:r>
      <w:r>
        <w:rPr>
          <w:rFonts w:ascii="仿宋" w:hAnsi="仿宋" w:eastAsia="仿宋" w:cs="仿宋"/>
          <w:sz w:val="24"/>
        </w:rPr>
        <w:t>P66</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（5）检测范围：0 ～1000PPm；</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（6）检测精度：＜±5%；</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（7）采样速率：不大于30秒；</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（8）通讯：RS485；</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（9）</w:t>
      </w:r>
      <w:r>
        <w:rPr>
          <w:rFonts w:hint="eastAsia" w:ascii="仿宋" w:hAnsi="仿宋" w:eastAsia="仿宋" w:cs="仿宋"/>
          <w:color w:val="000000" w:themeColor="text1"/>
          <w:sz w:val="24"/>
          <w14:textFill>
            <w14:solidFill>
              <w14:schemeClr w14:val="tx1"/>
            </w14:solidFill>
          </w14:textFill>
        </w:rPr>
        <w:t>通过3C证书或CE证书、第三方可靠性检测报告；</w:t>
      </w:r>
    </w:p>
    <w:p>
      <w:pPr>
        <w:numPr>
          <w:ilvl w:val="0"/>
          <w:numId w:val="15"/>
        </w:numPr>
        <w:spacing w:line="520" w:lineRule="atLeast"/>
        <w:rPr>
          <w:rFonts w:ascii="仿宋" w:hAnsi="仿宋" w:eastAsia="仿宋" w:cs="仿宋"/>
          <w:sz w:val="24"/>
        </w:rPr>
      </w:pPr>
      <w:r>
        <w:rPr>
          <w:rFonts w:hint="eastAsia" w:ascii="仿宋" w:hAnsi="仿宋" w:eastAsia="仿宋" w:cs="仿宋"/>
          <w:sz w:val="24"/>
        </w:rPr>
        <w:t>压差变送器要求</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（1）监测方式：在线监测</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（2）量程范围：±50</w:t>
      </w:r>
      <w:r>
        <w:rPr>
          <w:rFonts w:ascii="仿宋" w:hAnsi="仿宋" w:eastAsia="仿宋" w:cs="仿宋"/>
          <w:sz w:val="24"/>
        </w:rPr>
        <w:t xml:space="preserve"> </w:t>
      </w:r>
      <w:r>
        <w:rPr>
          <w:rFonts w:hint="eastAsia" w:ascii="仿宋" w:hAnsi="仿宋" w:eastAsia="仿宋" w:cs="仿宋"/>
          <w:sz w:val="24"/>
        </w:rPr>
        <w:t>～ ±7500Pa</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（3）准确度等级：±2.0%FS</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（4）响应时间：≤2ms</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（5）通讯：RS485；</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（6）通过3C证书或CE证书、第三方可靠性检测报告；</w:t>
      </w:r>
    </w:p>
    <w:p>
      <w:pPr>
        <w:numPr>
          <w:ilvl w:val="0"/>
          <w:numId w:val="15"/>
        </w:numPr>
        <w:spacing w:line="520" w:lineRule="atLeast"/>
        <w:rPr>
          <w:rFonts w:ascii="仿宋" w:hAnsi="仿宋" w:eastAsia="仿宋" w:cs="仿宋"/>
          <w:sz w:val="24"/>
        </w:rPr>
      </w:pPr>
      <w:r>
        <w:rPr>
          <w:rFonts w:hint="eastAsia" w:ascii="仿宋" w:hAnsi="仿宋" w:eastAsia="仿宋" w:cs="仿宋"/>
          <w:sz w:val="24"/>
        </w:rPr>
        <w:t>空气质量粉尘浓度检测仪</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（1）监测方式：在线监测；</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（2）检测范围：0 - 500 μg /m3</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（3）检测精度：±10%/50%RH</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（4）通讯：RS485；</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（5）通过3C证书或CE证书、第三方可靠性检测报告；</w:t>
      </w:r>
    </w:p>
    <w:p>
      <w:pPr>
        <w:numPr>
          <w:ilvl w:val="0"/>
          <w:numId w:val="15"/>
        </w:numPr>
        <w:spacing w:line="520" w:lineRule="atLeast"/>
        <w:rPr>
          <w:rFonts w:ascii="仿宋" w:hAnsi="仿宋" w:eastAsia="仿宋" w:cs="仿宋"/>
          <w:sz w:val="24"/>
        </w:rPr>
      </w:pPr>
      <w:r>
        <w:rPr>
          <w:rFonts w:hint="eastAsia" w:ascii="仿宋" w:hAnsi="仿宋" w:eastAsia="仿宋" w:cs="仿宋"/>
          <w:sz w:val="24"/>
        </w:rPr>
        <w:t>定位式漏水设备要求</w:t>
      </w:r>
    </w:p>
    <w:p>
      <w:pPr>
        <w:pStyle w:val="10"/>
        <w:numPr>
          <w:ilvl w:val="0"/>
          <w:numId w:val="16"/>
        </w:numPr>
        <w:tabs>
          <w:tab w:val="left" w:pos="312"/>
        </w:tabs>
        <w:spacing w:line="520" w:lineRule="atLeast"/>
        <w:ind w:firstLineChars="0"/>
        <w:rPr>
          <w:rFonts w:ascii="仿宋" w:hAnsi="仿宋" w:eastAsia="仿宋" w:cs="仿宋"/>
          <w:sz w:val="24"/>
        </w:rPr>
      </w:pPr>
      <w:r>
        <w:rPr>
          <w:rFonts w:hint="eastAsia" w:ascii="仿宋" w:hAnsi="仿宋" w:eastAsia="仿宋" w:cs="仿宋"/>
          <w:sz w:val="24"/>
        </w:rPr>
        <w:t>系统功能</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（1）漏水检测系统具有准确定位报警功能。</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（2）漏水检测系统具备故障报警功能。</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（3）感应线缆具有快速吸水功能，吸水5ml以内即报警，渗漏阶段即可检测漏水。</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（4）感应线缆具有编织层保护电极,避免环境影响发生的误报。</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（5）感应线缆可以根据现场需要在地板敷设，也能在水平管道和竖直管道及金属表面等处敷设。</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（6）需提供3C或CE证书、第三方可靠性检测报告；</w:t>
      </w:r>
    </w:p>
    <w:p>
      <w:pPr>
        <w:pStyle w:val="10"/>
        <w:numPr>
          <w:ilvl w:val="0"/>
          <w:numId w:val="16"/>
        </w:numPr>
        <w:tabs>
          <w:tab w:val="left" w:pos="312"/>
        </w:tabs>
        <w:spacing w:line="520" w:lineRule="atLeast"/>
        <w:ind w:firstLineChars="0"/>
        <w:rPr>
          <w:rFonts w:ascii="仿宋" w:hAnsi="仿宋" w:eastAsia="仿宋" w:cs="仿宋"/>
          <w:sz w:val="24"/>
        </w:rPr>
      </w:pPr>
      <w:r>
        <w:rPr>
          <w:rFonts w:hint="eastAsia" w:ascii="仿宋" w:hAnsi="仿宋" w:eastAsia="仿宋" w:cs="仿宋"/>
          <w:sz w:val="24"/>
        </w:rPr>
        <w:t>规格参数：</w:t>
      </w:r>
    </w:p>
    <w:p>
      <w:pPr>
        <w:tabs>
          <w:tab w:val="left" w:pos="312"/>
        </w:tabs>
        <w:spacing w:line="520" w:lineRule="atLeast"/>
        <w:ind w:left="210"/>
        <w:rPr>
          <w:rFonts w:ascii="仿宋" w:hAnsi="仿宋" w:eastAsia="仿宋" w:cs="仿宋"/>
          <w:sz w:val="24"/>
        </w:rPr>
      </w:pPr>
      <w:r>
        <w:rPr>
          <w:rFonts w:hint="eastAsia" w:ascii="仿宋" w:hAnsi="仿宋" w:eastAsia="仿宋" w:cs="仿宋"/>
          <w:sz w:val="24"/>
        </w:rPr>
        <w:t>（1）漏水控制器参数要求：</w:t>
      </w:r>
    </w:p>
    <w:p>
      <w:pPr>
        <w:tabs>
          <w:tab w:val="left" w:pos="312"/>
        </w:tabs>
        <w:spacing w:line="520" w:lineRule="atLeast"/>
        <w:ind w:left="210"/>
        <w:rPr>
          <w:rFonts w:ascii="仿宋" w:hAnsi="仿宋" w:eastAsia="仿宋" w:cs="仿宋"/>
          <w:sz w:val="24"/>
        </w:rPr>
      </w:pPr>
      <w:r>
        <w:rPr>
          <w:rFonts w:ascii="仿宋" w:hAnsi="仿宋" w:eastAsia="仿宋" w:cs="仿宋"/>
          <w:sz w:val="24"/>
        </w:rPr>
        <w:tab/>
      </w:r>
      <w:r>
        <w:rPr>
          <w:rFonts w:hint="eastAsia" w:ascii="仿宋" w:hAnsi="仿宋" w:eastAsia="仿宋" w:cs="仿宋"/>
          <w:sz w:val="24"/>
        </w:rPr>
        <w:t xml:space="preserve">感应线缆监控长度至少1000米； </w:t>
      </w:r>
    </w:p>
    <w:p>
      <w:pPr>
        <w:tabs>
          <w:tab w:val="left" w:pos="312"/>
        </w:tabs>
        <w:spacing w:line="520" w:lineRule="atLeast"/>
        <w:ind w:left="210"/>
        <w:rPr>
          <w:rFonts w:ascii="仿宋" w:hAnsi="仿宋" w:eastAsia="仿宋" w:cs="仿宋"/>
          <w:sz w:val="24"/>
        </w:rPr>
      </w:pPr>
      <w:r>
        <w:rPr>
          <w:rFonts w:ascii="仿宋" w:hAnsi="仿宋" w:eastAsia="仿宋" w:cs="仿宋"/>
          <w:sz w:val="24"/>
        </w:rPr>
        <w:tab/>
      </w:r>
      <w:r>
        <w:rPr>
          <w:rFonts w:hint="eastAsia" w:ascii="仿宋" w:hAnsi="仿宋" w:eastAsia="仿宋" w:cs="仿宋"/>
          <w:sz w:val="24"/>
        </w:rPr>
        <w:t>最大跳线距离：1000米</w:t>
      </w:r>
    </w:p>
    <w:p>
      <w:pPr>
        <w:tabs>
          <w:tab w:val="left" w:pos="312"/>
        </w:tabs>
        <w:spacing w:line="520" w:lineRule="atLeast"/>
        <w:ind w:left="210"/>
        <w:rPr>
          <w:rFonts w:ascii="仿宋" w:hAnsi="仿宋" w:eastAsia="仿宋" w:cs="仿宋"/>
          <w:sz w:val="24"/>
        </w:rPr>
      </w:pPr>
      <w:r>
        <w:rPr>
          <w:rFonts w:ascii="仿宋" w:hAnsi="仿宋" w:eastAsia="仿宋" w:cs="仿宋"/>
          <w:sz w:val="24"/>
        </w:rPr>
        <w:tab/>
      </w:r>
      <w:r>
        <w:rPr>
          <w:rFonts w:hint="eastAsia" w:ascii="仿宋" w:hAnsi="仿宋" w:eastAsia="仿宋" w:cs="仿宋"/>
          <w:sz w:val="24"/>
        </w:rPr>
        <w:t>精确度：±1米 或 ±0.5%</w:t>
      </w:r>
    </w:p>
    <w:p>
      <w:pPr>
        <w:tabs>
          <w:tab w:val="left" w:pos="312"/>
        </w:tabs>
        <w:spacing w:line="520" w:lineRule="atLeast"/>
        <w:ind w:left="210"/>
        <w:rPr>
          <w:rFonts w:ascii="仿宋" w:hAnsi="仿宋" w:eastAsia="仿宋" w:cs="仿宋"/>
          <w:sz w:val="24"/>
        </w:rPr>
      </w:pPr>
      <w:r>
        <w:rPr>
          <w:rFonts w:ascii="仿宋" w:hAnsi="仿宋" w:eastAsia="仿宋" w:cs="仿宋"/>
          <w:sz w:val="24"/>
        </w:rPr>
        <w:tab/>
      </w:r>
      <w:r>
        <w:rPr>
          <w:rFonts w:hint="eastAsia" w:ascii="仿宋" w:hAnsi="仿宋" w:eastAsia="仿宋" w:cs="仿宋"/>
          <w:sz w:val="24"/>
        </w:rPr>
        <w:t>反应速度：小于等于 5s</w:t>
      </w:r>
    </w:p>
    <w:p>
      <w:pPr>
        <w:tabs>
          <w:tab w:val="left" w:pos="312"/>
        </w:tabs>
        <w:spacing w:line="520" w:lineRule="atLeast"/>
        <w:ind w:left="210"/>
        <w:rPr>
          <w:rFonts w:ascii="仿宋" w:hAnsi="仿宋" w:eastAsia="仿宋" w:cs="仿宋"/>
          <w:sz w:val="24"/>
        </w:rPr>
      </w:pPr>
      <w:r>
        <w:rPr>
          <w:rFonts w:ascii="仿宋" w:hAnsi="仿宋" w:eastAsia="仿宋" w:cs="仿宋"/>
          <w:sz w:val="24"/>
        </w:rPr>
        <w:tab/>
      </w:r>
      <w:r>
        <w:rPr>
          <w:rFonts w:hint="eastAsia" w:ascii="仿宋" w:hAnsi="仿宋" w:eastAsia="仿宋" w:cs="仿宋"/>
          <w:sz w:val="24"/>
        </w:rPr>
        <w:t>工作温度：-10~60℃</w:t>
      </w:r>
    </w:p>
    <w:p>
      <w:pPr>
        <w:tabs>
          <w:tab w:val="left" w:pos="312"/>
        </w:tabs>
        <w:spacing w:line="520" w:lineRule="atLeast"/>
        <w:ind w:left="210"/>
        <w:rPr>
          <w:rFonts w:ascii="仿宋" w:hAnsi="仿宋" w:eastAsia="仿宋" w:cs="仿宋"/>
          <w:sz w:val="24"/>
        </w:rPr>
      </w:pPr>
      <w:r>
        <w:rPr>
          <w:rFonts w:ascii="仿宋" w:hAnsi="仿宋" w:eastAsia="仿宋" w:cs="仿宋"/>
          <w:sz w:val="24"/>
        </w:rPr>
        <w:tab/>
      </w:r>
      <w:r>
        <w:rPr>
          <w:rFonts w:hint="eastAsia" w:ascii="仿宋" w:hAnsi="仿宋" w:eastAsia="仿宋" w:cs="仿宋"/>
          <w:sz w:val="24"/>
        </w:rPr>
        <w:t>储存温度：-20~70℃</w:t>
      </w:r>
    </w:p>
    <w:p>
      <w:pPr>
        <w:tabs>
          <w:tab w:val="left" w:pos="312"/>
        </w:tabs>
        <w:spacing w:line="520" w:lineRule="atLeast"/>
        <w:ind w:left="210"/>
        <w:rPr>
          <w:rFonts w:ascii="仿宋" w:hAnsi="仿宋" w:eastAsia="仿宋" w:cs="仿宋"/>
          <w:sz w:val="24"/>
        </w:rPr>
      </w:pPr>
      <w:r>
        <w:rPr>
          <w:rFonts w:ascii="仿宋" w:hAnsi="仿宋" w:eastAsia="仿宋" w:cs="仿宋"/>
          <w:sz w:val="24"/>
        </w:rPr>
        <w:tab/>
      </w:r>
      <w:r>
        <w:rPr>
          <w:rFonts w:hint="eastAsia" w:ascii="仿宋" w:hAnsi="仿宋" w:eastAsia="仿宋" w:cs="仿宋"/>
          <w:sz w:val="24"/>
        </w:rPr>
        <w:t>湿度：5%~95%</w:t>
      </w:r>
    </w:p>
    <w:p>
      <w:pPr>
        <w:tabs>
          <w:tab w:val="left" w:pos="312"/>
        </w:tabs>
        <w:spacing w:line="520" w:lineRule="atLeast"/>
        <w:ind w:left="210"/>
        <w:rPr>
          <w:rFonts w:ascii="仿宋" w:hAnsi="仿宋" w:eastAsia="仿宋" w:cs="仿宋"/>
          <w:sz w:val="24"/>
        </w:rPr>
      </w:pPr>
      <w:r>
        <w:rPr>
          <w:rFonts w:ascii="仿宋" w:hAnsi="仿宋" w:eastAsia="仿宋" w:cs="仿宋"/>
          <w:sz w:val="24"/>
        </w:rPr>
        <w:tab/>
      </w:r>
      <w:r>
        <w:rPr>
          <w:rFonts w:hint="eastAsia" w:ascii="仿宋" w:hAnsi="仿宋" w:eastAsia="仿宋" w:cs="仿宋"/>
          <w:sz w:val="24"/>
        </w:rPr>
        <w:t>电源供应： 12~24V  AC/DC</w:t>
      </w:r>
    </w:p>
    <w:p>
      <w:pPr>
        <w:tabs>
          <w:tab w:val="left" w:pos="312"/>
        </w:tabs>
        <w:spacing w:line="520" w:lineRule="atLeast"/>
        <w:ind w:left="210"/>
        <w:rPr>
          <w:rFonts w:ascii="仿宋" w:hAnsi="仿宋" w:eastAsia="仿宋" w:cs="仿宋"/>
          <w:sz w:val="24"/>
        </w:rPr>
      </w:pPr>
      <w:r>
        <w:rPr>
          <w:rFonts w:ascii="仿宋" w:hAnsi="仿宋" w:eastAsia="仿宋" w:cs="仿宋"/>
          <w:sz w:val="24"/>
        </w:rPr>
        <w:tab/>
      </w:r>
      <w:r>
        <w:rPr>
          <w:rFonts w:hint="eastAsia" w:ascii="仿宋" w:hAnsi="仿宋" w:eastAsia="仿宋" w:cs="仿宋"/>
          <w:sz w:val="24"/>
        </w:rPr>
        <w:t>功耗：小于3</w:t>
      </w:r>
      <w:r>
        <w:rPr>
          <w:rFonts w:ascii="仿宋" w:hAnsi="仿宋" w:eastAsia="仿宋" w:cs="仿宋"/>
          <w:sz w:val="24"/>
        </w:rPr>
        <w:t>W</w:t>
      </w:r>
    </w:p>
    <w:p>
      <w:pPr>
        <w:tabs>
          <w:tab w:val="left" w:pos="312"/>
        </w:tabs>
        <w:spacing w:line="520" w:lineRule="atLeast"/>
        <w:ind w:left="210"/>
        <w:rPr>
          <w:rFonts w:ascii="仿宋" w:hAnsi="仿宋" w:eastAsia="仿宋" w:cs="仿宋"/>
          <w:sz w:val="24"/>
        </w:rPr>
      </w:pPr>
      <w:r>
        <w:rPr>
          <w:rFonts w:ascii="仿宋" w:hAnsi="仿宋" w:eastAsia="仿宋" w:cs="仿宋"/>
          <w:sz w:val="24"/>
        </w:rPr>
        <w:tab/>
      </w:r>
      <w:r>
        <w:rPr>
          <w:rFonts w:hint="eastAsia" w:ascii="仿宋" w:hAnsi="仿宋" w:eastAsia="仿宋" w:cs="仿宋"/>
          <w:sz w:val="24"/>
        </w:rPr>
        <w:t>通讯协议： RS485、Modbus</w:t>
      </w:r>
    </w:p>
    <w:p>
      <w:pPr>
        <w:tabs>
          <w:tab w:val="left" w:pos="312"/>
        </w:tabs>
        <w:spacing w:line="520" w:lineRule="atLeast"/>
        <w:ind w:left="210"/>
        <w:rPr>
          <w:rFonts w:ascii="仿宋" w:hAnsi="仿宋" w:eastAsia="仿宋" w:cs="仿宋"/>
          <w:sz w:val="24"/>
        </w:rPr>
      </w:pPr>
      <w:r>
        <w:rPr>
          <w:rFonts w:hint="eastAsia" w:ascii="仿宋" w:hAnsi="仿宋" w:eastAsia="仿宋" w:cs="仿宋"/>
          <w:sz w:val="24"/>
        </w:rPr>
        <w:t>（2）感应线缆参数要求：</w:t>
      </w:r>
    </w:p>
    <w:p>
      <w:pPr>
        <w:tabs>
          <w:tab w:val="left" w:pos="312"/>
        </w:tabs>
        <w:spacing w:line="520" w:lineRule="atLeast"/>
        <w:ind w:left="210"/>
        <w:rPr>
          <w:rFonts w:ascii="仿宋" w:hAnsi="仿宋" w:eastAsia="仿宋" w:cs="仿宋"/>
          <w:sz w:val="24"/>
        </w:rPr>
      </w:pPr>
      <w:r>
        <w:rPr>
          <w:rFonts w:ascii="仿宋" w:hAnsi="仿宋" w:eastAsia="仿宋" w:cs="仿宋"/>
          <w:sz w:val="24"/>
        </w:rPr>
        <w:tab/>
      </w:r>
      <w:r>
        <w:rPr>
          <w:rFonts w:hint="eastAsia" w:ascii="仿宋" w:hAnsi="仿宋" w:eastAsia="仿宋" w:cs="仿宋"/>
          <w:sz w:val="24"/>
        </w:rPr>
        <w:t>结构：线芯外覆双层编织纤维材料。</w:t>
      </w:r>
    </w:p>
    <w:p>
      <w:pPr>
        <w:tabs>
          <w:tab w:val="left" w:pos="312"/>
        </w:tabs>
        <w:spacing w:line="520" w:lineRule="atLeast"/>
        <w:ind w:left="210"/>
        <w:rPr>
          <w:rFonts w:ascii="仿宋" w:hAnsi="仿宋" w:eastAsia="仿宋" w:cs="仿宋"/>
          <w:sz w:val="24"/>
        </w:rPr>
      </w:pPr>
      <w:r>
        <w:rPr>
          <w:rFonts w:ascii="仿宋" w:hAnsi="仿宋" w:eastAsia="仿宋" w:cs="仿宋"/>
          <w:sz w:val="24"/>
        </w:rPr>
        <w:tab/>
      </w:r>
      <w:r>
        <w:rPr>
          <w:rFonts w:hint="eastAsia" w:ascii="仿宋" w:hAnsi="仿宋" w:eastAsia="仿宋" w:cs="仿宋"/>
          <w:sz w:val="24"/>
        </w:rPr>
        <w:t>最大工作温度 ：70℃</w:t>
      </w:r>
    </w:p>
    <w:p>
      <w:pPr>
        <w:tabs>
          <w:tab w:val="left" w:pos="312"/>
        </w:tabs>
        <w:spacing w:line="520" w:lineRule="atLeast"/>
        <w:ind w:left="210"/>
        <w:rPr>
          <w:rFonts w:ascii="仿宋" w:hAnsi="仿宋" w:eastAsia="仿宋" w:cs="仿宋"/>
          <w:sz w:val="24"/>
        </w:rPr>
      </w:pPr>
      <w:r>
        <w:rPr>
          <w:rFonts w:ascii="仿宋" w:hAnsi="仿宋" w:eastAsia="仿宋" w:cs="仿宋"/>
          <w:sz w:val="24"/>
        </w:rPr>
        <w:tab/>
      </w:r>
      <w:r>
        <w:rPr>
          <w:rFonts w:hint="eastAsia" w:ascii="仿宋" w:hAnsi="仿宋" w:eastAsia="仿宋" w:cs="仿宋"/>
          <w:sz w:val="24"/>
        </w:rPr>
        <w:t>感应线缆线缆水浸后可变色，易于发现漏水处。干燥后，会恢复原色可继续使用。</w:t>
      </w:r>
    </w:p>
    <w:p>
      <w:pPr>
        <w:numPr>
          <w:ilvl w:val="0"/>
          <w:numId w:val="15"/>
        </w:numPr>
        <w:spacing w:line="520" w:lineRule="atLeast"/>
        <w:rPr>
          <w:rFonts w:ascii="仿宋" w:hAnsi="仿宋" w:eastAsia="仿宋" w:cs="仿宋"/>
          <w:sz w:val="24"/>
        </w:rPr>
      </w:pPr>
      <w:r>
        <w:rPr>
          <w:rFonts w:hint="eastAsia" w:ascii="仿宋" w:hAnsi="仿宋" w:eastAsia="仿宋" w:cs="仿宋"/>
          <w:sz w:val="24"/>
        </w:rPr>
        <w:t>蓄电池内阻监测设备要求</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（1）电池组电压测量范围：0～800V</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（2）电池组电压测量精度：0.</w:t>
      </w:r>
      <w:r>
        <w:rPr>
          <w:rFonts w:ascii="仿宋" w:hAnsi="仿宋" w:eastAsia="仿宋" w:cs="仿宋"/>
          <w:sz w:val="24"/>
        </w:rPr>
        <w:t>5</w:t>
      </w:r>
      <w:r>
        <w:rPr>
          <w:rFonts w:hint="eastAsia" w:ascii="仿宋" w:hAnsi="仿宋" w:eastAsia="仿宋" w:cs="仿宋"/>
          <w:sz w:val="24"/>
        </w:rPr>
        <w:t>%</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（3）电池组充放电电流测量范围：±2000A</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（4）电池组充放电电流测量精度：±1%</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（5）单体电池电压测量范围：5～25V或0.8～5.5V</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（6）单体电池电压测量精度：±0.5%</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（7）单体电池温度测量范围：-40～100℃，检测电池极柱温度</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（8）单体电池温度测量精度：±1℃</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（9）单体电池内阻测量范围：0.05~100mΩ</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（10）单体电池内阻测量精度：±2%</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（11）提供接口：RS485、继电器输出</w:t>
      </w:r>
    </w:p>
    <w:p>
      <w:pPr>
        <w:tabs>
          <w:tab w:val="left" w:pos="312"/>
        </w:tabs>
        <w:spacing w:line="520" w:lineRule="atLeast"/>
        <w:rPr>
          <w:rFonts w:ascii="仿宋" w:hAnsi="仿宋" w:eastAsia="仿宋" w:cs="仿宋"/>
          <w:sz w:val="24"/>
        </w:rPr>
      </w:pPr>
      <w:r>
        <w:rPr>
          <w:rFonts w:ascii="仿宋" w:hAnsi="仿宋" w:eastAsia="仿宋" w:cs="仿宋"/>
          <w:sz w:val="24"/>
        </w:rPr>
        <w:tab/>
      </w:r>
      <w:r>
        <w:rPr>
          <w:rFonts w:hint="eastAsia" w:ascii="仿宋" w:hAnsi="仿宋" w:eastAsia="仿宋" w:cs="仿宋"/>
          <w:sz w:val="24"/>
        </w:rPr>
        <w:t>（12）通过3C证书或CE证书、第三方可靠性检测报告；</w:t>
      </w:r>
    </w:p>
    <w:p>
      <w:pPr>
        <w:numPr>
          <w:ilvl w:val="0"/>
          <w:numId w:val="15"/>
        </w:numPr>
        <w:spacing w:line="520" w:lineRule="atLeast"/>
        <w:rPr>
          <w:rFonts w:ascii="仿宋" w:hAnsi="仿宋" w:eastAsia="仿宋" w:cs="仿宋"/>
          <w:sz w:val="24"/>
        </w:rPr>
      </w:pPr>
      <w:r>
        <w:rPr>
          <w:rFonts w:hint="eastAsia" w:ascii="仿宋" w:hAnsi="仿宋" w:eastAsia="仿宋" w:cs="仿宋"/>
          <w:sz w:val="24"/>
        </w:rPr>
        <w:t>集中管理服务器</w:t>
      </w:r>
    </w:p>
    <w:p>
      <w:pPr>
        <w:tabs>
          <w:tab w:val="left" w:pos="312"/>
        </w:tabs>
        <w:spacing w:line="520" w:lineRule="atLeast"/>
        <w:rPr>
          <w:rFonts w:ascii="仿宋" w:hAnsi="仿宋" w:eastAsia="仿宋" w:cs="仿宋"/>
          <w:b/>
          <w:bCs/>
          <w:sz w:val="24"/>
        </w:rPr>
      </w:pPr>
      <w:r>
        <w:rPr>
          <w:rFonts w:ascii="仿宋" w:hAnsi="仿宋" w:eastAsia="仿宋" w:cs="仿宋"/>
          <w:sz w:val="24"/>
        </w:rPr>
        <w:tab/>
      </w:r>
      <w:r>
        <w:rPr>
          <w:rFonts w:hint="eastAsia" w:ascii="仿宋" w:hAnsi="仿宋" w:eastAsia="仿宋" w:cs="仿宋"/>
          <w:b/>
          <w:bCs/>
          <w:color w:val="000000" w:themeColor="text1"/>
          <w:sz w:val="24"/>
          <w14:textFill>
            <w14:solidFill>
              <w14:schemeClr w14:val="tx1"/>
            </w14:solidFill>
          </w14:textFill>
        </w:rPr>
        <w:t>甲供</w:t>
      </w:r>
    </w:p>
    <w:p>
      <w:pPr>
        <w:spacing w:line="520" w:lineRule="atLeast"/>
        <w:rPr>
          <w:rFonts w:ascii="仿宋" w:hAnsi="仿宋" w:eastAsia="仿宋" w:cs="仿宋"/>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DC44A0"/>
    <w:multiLevelType w:val="singleLevel"/>
    <w:tmpl w:val="89DC44A0"/>
    <w:lvl w:ilvl="0" w:tentative="0">
      <w:start w:val="1"/>
      <w:numFmt w:val="bullet"/>
      <w:lvlText w:val=""/>
      <w:lvlJc w:val="left"/>
      <w:pPr>
        <w:tabs>
          <w:tab w:val="left" w:pos="1260"/>
        </w:tabs>
        <w:ind w:left="1680" w:hanging="420"/>
      </w:pPr>
      <w:rPr>
        <w:rFonts w:hint="default" w:ascii="Wingdings" w:hAnsi="Wingdings"/>
      </w:rPr>
    </w:lvl>
  </w:abstractNum>
  <w:abstractNum w:abstractNumId="1">
    <w:nsid w:val="9699E775"/>
    <w:multiLevelType w:val="singleLevel"/>
    <w:tmpl w:val="9699E775"/>
    <w:lvl w:ilvl="0" w:tentative="0">
      <w:start w:val="1"/>
      <w:numFmt w:val="bullet"/>
      <w:lvlText w:val=""/>
      <w:lvlJc w:val="left"/>
      <w:pPr>
        <w:tabs>
          <w:tab w:val="left" w:pos="840"/>
        </w:tabs>
        <w:ind w:left="1260" w:hanging="420"/>
      </w:pPr>
      <w:rPr>
        <w:rFonts w:hint="default" w:ascii="Wingdings" w:hAnsi="Wingdings"/>
      </w:rPr>
    </w:lvl>
  </w:abstractNum>
  <w:abstractNum w:abstractNumId="2">
    <w:nsid w:val="B48C1A17"/>
    <w:multiLevelType w:val="singleLevel"/>
    <w:tmpl w:val="B48C1A17"/>
    <w:lvl w:ilvl="0" w:tentative="0">
      <w:start w:val="1"/>
      <w:numFmt w:val="bullet"/>
      <w:lvlText w:val=""/>
      <w:lvlJc w:val="left"/>
      <w:pPr>
        <w:tabs>
          <w:tab w:val="left" w:pos="1260"/>
        </w:tabs>
        <w:ind w:left="1680" w:hanging="420"/>
      </w:pPr>
      <w:rPr>
        <w:rFonts w:hint="default" w:ascii="Wingdings" w:hAnsi="Wingdings"/>
      </w:rPr>
    </w:lvl>
  </w:abstractNum>
  <w:abstractNum w:abstractNumId="3">
    <w:nsid w:val="D39B7CAB"/>
    <w:multiLevelType w:val="singleLevel"/>
    <w:tmpl w:val="D39B7CAB"/>
    <w:lvl w:ilvl="0" w:tentative="0">
      <w:start w:val="1"/>
      <w:numFmt w:val="chineseCounting"/>
      <w:suff w:val="nothing"/>
      <w:lvlText w:val="%1、"/>
      <w:lvlJc w:val="left"/>
      <w:rPr>
        <w:rFonts w:hint="eastAsia"/>
      </w:rPr>
    </w:lvl>
  </w:abstractNum>
  <w:abstractNum w:abstractNumId="4">
    <w:nsid w:val="E440E6E1"/>
    <w:multiLevelType w:val="singleLevel"/>
    <w:tmpl w:val="E440E6E1"/>
    <w:lvl w:ilvl="0" w:tentative="0">
      <w:start w:val="1"/>
      <w:numFmt w:val="decimal"/>
      <w:lvlText w:val="%1."/>
      <w:lvlJc w:val="left"/>
      <w:pPr>
        <w:tabs>
          <w:tab w:val="left" w:pos="312"/>
        </w:tabs>
      </w:pPr>
    </w:lvl>
  </w:abstractNum>
  <w:abstractNum w:abstractNumId="5">
    <w:nsid w:val="ED4D0D15"/>
    <w:multiLevelType w:val="singleLevel"/>
    <w:tmpl w:val="ED4D0D15"/>
    <w:lvl w:ilvl="0" w:tentative="0">
      <w:start w:val="1"/>
      <w:numFmt w:val="decimal"/>
      <w:suff w:val="nothing"/>
      <w:lvlText w:val="（%1）"/>
      <w:lvlJc w:val="left"/>
    </w:lvl>
  </w:abstractNum>
  <w:abstractNum w:abstractNumId="6">
    <w:nsid w:val="F20DB40E"/>
    <w:multiLevelType w:val="singleLevel"/>
    <w:tmpl w:val="F20DB40E"/>
    <w:lvl w:ilvl="0" w:tentative="0">
      <w:start w:val="1"/>
      <w:numFmt w:val="bullet"/>
      <w:lvlText w:val=""/>
      <w:lvlJc w:val="left"/>
      <w:pPr>
        <w:tabs>
          <w:tab w:val="left" w:pos="840"/>
        </w:tabs>
        <w:ind w:left="1260" w:hanging="420"/>
      </w:pPr>
      <w:rPr>
        <w:rFonts w:hint="default" w:ascii="Wingdings" w:hAnsi="Wingdings"/>
      </w:rPr>
    </w:lvl>
  </w:abstractNum>
  <w:abstractNum w:abstractNumId="7">
    <w:nsid w:val="F500DB91"/>
    <w:multiLevelType w:val="singleLevel"/>
    <w:tmpl w:val="F500DB91"/>
    <w:lvl w:ilvl="0" w:tentative="0">
      <w:start w:val="1"/>
      <w:numFmt w:val="bullet"/>
      <w:lvlText w:val=""/>
      <w:lvlJc w:val="left"/>
      <w:pPr>
        <w:tabs>
          <w:tab w:val="left" w:pos="1260"/>
        </w:tabs>
        <w:ind w:left="1680" w:hanging="420"/>
      </w:pPr>
      <w:rPr>
        <w:rFonts w:hint="default" w:ascii="Wingdings" w:hAnsi="Wingdings"/>
      </w:rPr>
    </w:lvl>
  </w:abstractNum>
  <w:abstractNum w:abstractNumId="8">
    <w:nsid w:val="F857841B"/>
    <w:multiLevelType w:val="singleLevel"/>
    <w:tmpl w:val="F857841B"/>
    <w:lvl w:ilvl="0" w:tentative="0">
      <w:start w:val="1"/>
      <w:numFmt w:val="bullet"/>
      <w:lvlText w:val=""/>
      <w:lvlJc w:val="left"/>
      <w:pPr>
        <w:tabs>
          <w:tab w:val="left" w:pos="1260"/>
        </w:tabs>
        <w:ind w:left="1680" w:hanging="420"/>
      </w:pPr>
      <w:rPr>
        <w:rFonts w:hint="default" w:ascii="Wingdings" w:hAnsi="Wingdings"/>
      </w:rPr>
    </w:lvl>
  </w:abstractNum>
  <w:abstractNum w:abstractNumId="9">
    <w:nsid w:val="069252C8"/>
    <w:multiLevelType w:val="singleLevel"/>
    <w:tmpl w:val="069252C8"/>
    <w:lvl w:ilvl="0" w:tentative="0">
      <w:start w:val="1"/>
      <w:numFmt w:val="bullet"/>
      <w:lvlText w:val=""/>
      <w:lvlJc w:val="left"/>
      <w:pPr>
        <w:tabs>
          <w:tab w:val="left" w:pos="1260"/>
        </w:tabs>
        <w:ind w:left="1680" w:hanging="420"/>
      </w:pPr>
      <w:rPr>
        <w:rFonts w:hint="default" w:ascii="Wingdings" w:hAnsi="Wingdings"/>
      </w:rPr>
    </w:lvl>
  </w:abstractNum>
  <w:abstractNum w:abstractNumId="10">
    <w:nsid w:val="320F54A5"/>
    <w:multiLevelType w:val="multilevel"/>
    <w:tmpl w:val="320F54A5"/>
    <w:lvl w:ilvl="0" w:tentative="0">
      <w:start w:val="1"/>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1">
    <w:nsid w:val="401BA7ED"/>
    <w:multiLevelType w:val="singleLevel"/>
    <w:tmpl w:val="401BA7ED"/>
    <w:lvl w:ilvl="0" w:tentative="0">
      <w:start w:val="1"/>
      <w:numFmt w:val="bullet"/>
      <w:lvlText w:val=""/>
      <w:lvlJc w:val="left"/>
      <w:pPr>
        <w:tabs>
          <w:tab w:val="left" w:pos="1260"/>
        </w:tabs>
        <w:ind w:left="1680" w:hanging="420"/>
      </w:pPr>
      <w:rPr>
        <w:rFonts w:hint="default" w:ascii="Wingdings" w:hAnsi="Wingdings"/>
      </w:rPr>
    </w:lvl>
  </w:abstractNum>
  <w:abstractNum w:abstractNumId="12">
    <w:nsid w:val="43171E97"/>
    <w:multiLevelType w:val="multilevel"/>
    <w:tmpl w:val="43171E97"/>
    <w:lvl w:ilvl="0" w:tentative="0">
      <w:start w:val="1"/>
      <w:numFmt w:val="bullet"/>
      <w:lvlText w:val=""/>
      <w:lvlJc w:val="left"/>
      <w:pPr>
        <w:ind w:left="731" w:hanging="420"/>
      </w:pPr>
      <w:rPr>
        <w:rFonts w:hint="default" w:ascii="Wingdings" w:hAnsi="Wingdings"/>
      </w:rPr>
    </w:lvl>
    <w:lvl w:ilvl="1" w:tentative="0">
      <w:start w:val="1"/>
      <w:numFmt w:val="bullet"/>
      <w:lvlText w:val=""/>
      <w:lvlJc w:val="left"/>
      <w:pPr>
        <w:ind w:left="1151" w:hanging="420"/>
      </w:pPr>
      <w:rPr>
        <w:rFonts w:hint="default" w:ascii="Wingdings" w:hAnsi="Wingdings"/>
      </w:rPr>
    </w:lvl>
    <w:lvl w:ilvl="2" w:tentative="0">
      <w:start w:val="1"/>
      <w:numFmt w:val="bullet"/>
      <w:lvlText w:val=""/>
      <w:lvlJc w:val="left"/>
      <w:pPr>
        <w:ind w:left="1571" w:hanging="420"/>
      </w:pPr>
      <w:rPr>
        <w:rFonts w:hint="default" w:ascii="Wingdings" w:hAnsi="Wingdings"/>
      </w:rPr>
    </w:lvl>
    <w:lvl w:ilvl="3" w:tentative="0">
      <w:start w:val="1"/>
      <w:numFmt w:val="bullet"/>
      <w:lvlText w:val=""/>
      <w:lvlJc w:val="left"/>
      <w:pPr>
        <w:ind w:left="1991" w:hanging="420"/>
      </w:pPr>
      <w:rPr>
        <w:rFonts w:hint="default" w:ascii="Wingdings" w:hAnsi="Wingdings"/>
      </w:rPr>
    </w:lvl>
    <w:lvl w:ilvl="4" w:tentative="0">
      <w:start w:val="1"/>
      <w:numFmt w:val="bullet"/>
      <w:lvlText w:val=""/>
      <w:lvlJc w:val="left"/>
      <w:pPr>
        <w:ind w:left="2411" w:hanging="420"/>
      </w:pPr>
      <w:rPr>
        <w:rFonts w:hint="default" w:ascii="Wingdings" w:hAnsi="Wingdings"/>
      </w:rPr>
    </w:lvl>
    <w:lvl w:ilvl="5" w:tentative="0">
      <w:start w:val="1"/>
      <w:numFmt w:val="bullet"/>
      <w:lvlText w:val=""/>
      <w:lvlJc w:val="left"/>
      <w:pPr>
        <w:ind w:left="2831" w:hanging="420"/>
      </w:pPr>
      <w:rPr>
        <w:rFonts w:hint="default" w:ascii="Wingdings" w:hAnsi="Wingdings"/>
      </w:rPr>
    </w:lvl>
    <w:lvl w:ilvl="6" w:tentative="0">
      <w:start w:val="1"/>
      <w:numFmt w:val="bullet"/>
      <w:lvlText w:val=""/>
      <w:lvlJc w:val="left"/>
      <w:pPr>
        <w:ind w:left="3251" w:hanging="420"/>
      </w:pPr>
      <w:rPr>
        <w:rFonts w:hint="default" w:ascii="Wingdings" w:hAnsi="Wingdings"/>
      </w:rPr>
    </w:lvl>
    <w:lvl w:ilvl="7" w:tentative="0">
      <w:start w:val="1"/>
      <w:numFmt w:val="bullet"/>
      <w:lvlText w:val=""/>
      <w:lvlJc w:val="left"/>
      <w:pPr>
        <w:ind w:left="3671" w:hanging="420"/>
      </w:pPr>
      <w:rPr>
        <w:rFonts w:hint="default" w:ascii="Wingdings" w:hAnsi="Wingdings"/>
      </w:rPr>
    </w:lvl>
    <w:lvl w:ilvl="8" w:tentative="0">
      <w:start w:val="1"/>
      <w:numFmt w:val="bullet"/>
      <w:lvlText w:val=""/>
      <w:lvlJc w:val="left"/>
      <w:pPr>
        <w:ind w:left="4091" w:hanging="420"/>
      </w:pPr>
      <w:rPr>
        <w:rFonts w:hint="default" w:ascii="Wingdings" w:hAnsi="Wingdings"/>
      </w:rPr>
    </w:lvl>
  </w:abstractNum>
  <w:abstractNum w:abstractNumId="13">
    <w:nsid w:val="548360FA"/>
    <w:multiLevelType w:val="singleLevel"/>
    <w:tmpl w:val="548360FA"/>
    <w:lvl w:ilvl="0" w:tentative="0">
      <w:start w:val="1"/>
      <w:numFmt w:val="bullet"/>
      <w:lvlText w:val=""/>
      <w:lvlJc w:val="left"/>
      <w:pPr>
        <w:tabs>
          <w:tab w:val="left" w:pos="1260"/>
        </w:tabs>
        <w:ind w:left="1680" w:hanging="420"/>
      </w:pPr>
      <w:rPr>
        <w:rFonts w:hint="default" w:ascii="Wingdings" w:hAnsi="Wingdings"/>
      </w:rPr>
    </w:lvl>
  </w:abstractNum>
  <w:abstractNum w:abstractNumId="14">
    <w:nsid w:val="6DFD2036"/>
    <w:multiLevelType w:val="singleLevel"/>
    <w:tmpl w:val="6DFD2036"/>
    <w:lvl w:ilvl="0" w:tentative="0">
      <w:start w:val="1"/>
      <w:numFmt w:val="decimal"/>
      <w:lvlText w:val="%1."/>
      <w:lvlJc w:val="left"/>
      <w:pPr>
        <w:tabs>
          <w:tab w:val="left" w:pos="312"/>
        </w:tabs>
      </w:pPr>
    </w:lvl>
  </w:abstractNum>
  <w:abstractNum w:abstractNumId="15">
    <w:nsid w:val="6F81A114"/>
    <w:multiLevelType w:val="singleLevel"/>
    <w:tmpl w:val="6F81A114"/>
    <w:lvl w:ilvl="0" w:tentative="0">
      <w:start w:val="1"/>
      <w:numFmt w:val="bullet"/>
      <w:lvlText w:val=""/>
      <w:lvlJc w:val="left"/>
      <w:pPr>
        <w:tabs>
          <w:tab w:val="left" w:pos="1260"/>
        </w:tabs>
        <w:ind w:left="1680" w:hanging="420"/>
      </w:pPr>
      <w:rPr>
        <w:rFonts w:hint="default" w:ascii="Wingdings" w:hAnsi="Wingdings"/>
      </w:rPr>
    </w:lvl>
  </w:abstractNum>
  <w:num w:numId="1">
    <w:abstractNumId w:val="3"/>
  </w:num>
  <w:num w:numId="2">
    <w:abstractNumId w:val="14"/>
  </w:num>
  <w:num w:numId="3">
    <w:abstractNumId w:val="10"/>
  </w:num>
  <w:num w:numId="4">
    <w:abstractNumId w:val="6"/>
  </w:num>
  <w:num w:numId="5">
    <w:abstractNumId w:val="1"/>
  </w:num>
  <w:num w:numId="6">
    <w:abstractNumId w:val="5"/>
  </w:num>
  <w:num w:numId="7">
    <w:abstractNumId w:val="7"/>
  </w:num>
  <w:num w:numId="8">
    <w:abstractNumId w:val="13"/>
  </w:num>
  <w:num w:numId="9">
    <w:abstractNumId w:val="11"/>
  </w:num>
  <w:num w:numId="10">
    <w:abstractNumId w:val="9"/>
  </w:num>
  <w:num w:numId="11">
    <w:abstractNumId w:val="0"/>
  </w:num>
  <w:num w:numId="12">
    <w:abstractNumId w:val="8"/>
  </w:num>
  <w:num w:numId="13">
    <w:abstractNumId w:val="2"/>
  </w:num>
  <w:num w:numId="14">
    <w:abstractNumId w:val="15"/>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10D"/>
    <w:rsid w:val="00027692"/>
    <w:rsid w:val="000662FB"/>
    <w:rsid w:val="000810B5"/>
    <w:rsid w:val="00083F3A"/>
    <w:rsid w:val="0009354B"/>
    <w:rsid w:val="00097E65"/>
    <w:rsid w:val="000A5F99"/>
    <w:rsid w:val="000A5FF0"/>
    <w:rsid w:val="000E32A6"/>
    <w:rsid w:val="000E3FC1"/>
    <w:rsid w:val="00122299"/>
    <w:rsid w:val="00136D99"/>
    <w:rsid w:val="001731E5"/>
    <w:rsid w:val="001B2E36"/>
    <w:rsid w:val="001D7D27"/>
    <w:rsid w:val="001E559F"/>
    <w:rsid w:val="0020245E"/>
    <w:rsid w:val="00237635"/>
    <w:rsid w:val="002903A4"/>
    <w:rsid w:val="00292755"/>
    <w:rsid w:val="002B7105"/>
    <w:rsid w:val="002C3602"/>
    <w:rsid w:val="002D6354"/>
    <w:rsid w:val="002D7969"/>
    <w:rsid w:val="002F393B"/>
    <w:rsid w:val="0031364C"/>
    <w:rsid w:val="00314D99"/>
    <w:rsid w:val="00367049"/>
    <w:rsid w:val="0037708B"/>
    <w:rsid w:val="003A0013"/>
    <w:rsid w:val="003A15FC"/>
    <w:rsid w:val="003B4022"/>
    <w:rsid w:val="003B4249"/>
    <w:rsid w:val="003E0936"/>
    <w:rsid w:val="00402D8F"/>
    <w:rsid w:val="00406806"/>
    <w:rsid w:val="00407FEB"/>
    <w:rsid w:val="00416522"/>
    <w:rsid w:val="00440361"/>
    <w:rsid w:val="0045507F"/>
    <w:rsid w:val="00480F48"/>
    <w:rsid w:val="00485543"/>
    <w:rsid w:val="00490E60"/>
    <w:rsid w:val="00497413"/>
    <w:rsid w:val="004B20EB"/>
    <w:rsid w:val="004D69EA"/>
    <w:rsid w:val="00540821"/>
    <w:rsid w:val="00553322"/>
    <w:rsid w:val="005B0724"/>
    <w:rsid w:val="005C5049"/>
    <w:rsid w:val="005D00D1"/>
    <w:rsid w:val="0060662D"/>
    <w:rsid w:val="00622C1C"/>
    <w:rsid w:val="00693FC3"/>
    <w:rsid w:val="006A1A9C"/>
    <w:rsid w:val="006D0EFA"/>
    <w:rsid w:val="006F25B3"/>
    <w:rsid w:val="00704980"/>
    <w:rsid w:val="00713587"/>
    <w:rsid w:val="00756270"/>
    <w:rsid w:val="007657AC"/>
    <w:rsid w:val="007730E5"/>
    <w:rsid w:val="007811C4"/>
    <w:rsid w:val="00793F65"/>
    <w:rsid w:val="0079761F"/>
    <w:rsid w:val="007C6681"/>
    <w:rsid w:val="007E1DED"/>
    <w:rsid w:val="007E310D"/>
    <w:rsid w:val="00822632"/>
    <w:rsid w:val="00891CD1"/>
    <w:rsid w:val="00895FDD"/>
    <w:rsid w:val="008C30CF"/>
    <w:rsid w:val="008D18EC"/>
    <w:rsid w:val="008F2C8C"/>
    <w:rsid w:val="0091548D"/>
    <w:rsid w:val="00922152"/>
    <w:rsid w:val="00936700"/>
    <w:rsid w:val="009F0195"/>
    <w:rsid w:val="00A01D16"/>
    <w:rsid w:val="00A22B7F"/>
    <w:rsid w:val="00A36D7C"/>
    <w:rsid w:val="00A64236"/>
    <w:rsid w:val="00A66FBD"/>
    <w:rsid w:val="00AC0E75"/>
    <w:rsid w:val="00AF236D"/>
    <w:rsid w:val="00B1640A"/>
    <w:rsid w:val="00B27267"/>
    <w:rsid w:val="00B84D96"/>
    <w:rsid w:val="00BA1F7D"/>
    <w:rsid w:val="00BE25FA"/>
    <w:rsid w:val="00BF06C4"/>
    <w:rsid w:val="00C11744"/>
    <w:rsid w:val="00C1421C"/>
    <w:rsid w:val="00C25522"/>
    <w:rsid w:val="00C41F0B"/>
    <w:rsid w:val="00C55233"/>
    <w:rsid w:val="00C72E09"/>
    <w:rsid w:val="00CC27EC"/>
    <w:rsid w:val="00CC58DB"/>
    <w:rsid w:val="00D1479E"/>
    <w:rsid w:val="00D267EE"/>
    <w:rsid w:val="00D26EBF"/>
    <w:rsid w:val="00D52542"/>
    <w:rsid w:val="00D74A8E"/>
    <w:rsid w:val="00D825BF"/>
    <w:rsid w:val="00D856F2"/>
    <w:rsid w:val="00D9033B"/>
    <w:rsid w:val="00DA11D6"/>
    <w:rsid w:val="00DB3C8E"/>
    <w:rsid w:val="00DE17A5"/>
    <w:rsid w:val="00DF0088"/>
    <w:rsid w:val="00DF3C84"/>
    <w:rsid w:val="00E136AE"/>
    <w:rsid w:val="00E16554"/>
    <w:rsid w:val="00E275C9"/>
    <w:rsid w:val="00E27DE1"/>
    <w:rsid w:val="00E40D94"/>
    <w:rsid w:val="00E85D96"/>
    <w:rsid w:val="00EC0749"/>
    <w:rsid w:val="00EC4FB0"/>
    <w:rsid w:val="00EC72F7"/>
    <w:rsid w:val="00F025BC"/>
    <w:rsid w:val="00F377E1"/>
    <w:rsid w:val="00F667FF"/>
    <w:rsid w:val="00F920A0"/>
    <w:rsid w:val="00FD3506"/>
    <w:rsid w:val="00FE1B25"/>
    <w:rsid w:val="00FF4AEF"/>
    <w:rsid w:val="0105339F"/>
    <w:rsid w:val="04902F13"/>
    <w:rsid w:val="05933486"/>
    <w:rsid w:val="0C8D3CE7"/>
    <w:rsid w:val="0D1E1BF3"/>
    <w:rsid w:val="0E135423"/>
    <w:rsid w:val="10514E5C"/>
    <w:rsid w:val="13162D7D"/>
    <w:rsid w:val="14702788"/>
    <w:rsid w:val="15502686"/>
    <w:rsid w:val="155D526F"/>
    <w:rsid w:val="178872E2"/>
    <w:rsid w:val="192853AF"/>
    <w:rsid w:val="19521C4D"/>
    <w:rsid w:val="1B275665"/>
    <w:rsid w:val="1B6F0E45"/>
    <w:rsid w:val="1D2F426F"/>
    <w:rsid w:val="1FDE23CA"/>
    <w:rsid w:val="2489687F"/>
    <w:rsid w:val="26E036B3"/>
    <w:rsid w:val="26F04DB0"/>
    <w:rsid w:val="28113F4A"/>
    <w:rsid w:val="2C837F7A"/>
    <w:rsid w:val="2D474DC4"/>
    <w:rsid w:val="2FC555BF"/>
    <w:rsid w:val="323E13ED"/>
    <w:rsid w:val="3A000A8B"/>
    <w:rsid w:val="3D6D075F"/>
    <w:rsid w:val="3DFC3299"/>
    <w:rsid w:val="3EF85FCA"/>
    <w:rsid w:val="451726CD"/>
    <w:rsid w:val="471E169D"/>
    <w:rsid w:val="47F6775F"/>
    <w:rsid w:val="48D846C3"/>
    <w:rsid w:val="4BA303E7"/>
    <w:rsid w:val="4CCA719E"/>
    <w:rsid w:val="4DF73E45"/>
    <w:rsid w:val="51561842"/>
    <w:rsid w:val="54405867"/>
    <w:rsid w:val="549F2706"/>
    <w:rsid w:val="573F672C"/>
    <w:rsid w:val="582431B2"/>
    <w:rsid w:val="585F28FB"/>
    <w:rsid w:val="5A24392E"/>
    <w:rsid w:val="5BC031AE"/>
    <w:rsid w:val="5BCE54E7"/>
    <w:rsid w:val="5C59405C"/>
    <w:rsid w:val="5CF111F3"/>
    <w:rsid w:val="5D99063F"/>
    <w:rsid w:val="60A14123"/>
    <w:rsid w:val="658F02E7"/>
    <w:rsid w:val="691D52B2"/>
    <w:rsid w:val="697E3757"/>
    <w:rsid w:val="6A997DFE"/>
    <w:rsid w:val="6AE70DA1"/>
    <w:rsid w:val="6CC94741"/>
    <w:rsid w:val="6FD056A7"/>
    <w:rsid w:val="703214EB"/>
    <w:rsid w:val="70804B40"/>
    <w:rsid w:val="70A336C3"/>
    <w:rsid w:val="728C5955"/>
    <w:rsid w:val="7361454B"/>
    <w:rsid w:val="750E1BF6"/>
    <w:rsid w:val="75B4421B"/>
    <w:rsid w:val="799E2773"/>
    <w:rsid w:val="7BA361D3"/>
    <w:rsid w:val="7CCC3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7">
    <w:name w:val="Emphasis"/>
    <w:basedOn w:val="6"/>
    <w:qFormat/>
    <w:uiPriority w:val="0"/>
    <w:rPr>
      <w:i/>
      <w:iCs/>
    </w:rPr>
  </w:style>
  <w:style w:type="character" w:customStyle="1" w:styleId="8">
    <w:name w:val="页眉 字符"/>
    <w:basedOn w:val="6"/>
    <w:link w:val="3"/>
    <w:qFormat/>
    <w:uiPriority w:val="0"/>
    <w:rPr>
      <w:kern w:val="2"/>
      <w:sz w:val="18"/>
      <w:szCs w:val="18"/>
    </w:rPr>
  </w:style>
  <w:style w:type="character" w:customStyle="1" w:styleId="9">
    <w:name w:val="页脚 字符"/>
    <w:basedOn w:val="6"/>
    <w:link w:val="2"/>
    <w:qFormat/>
    <w:uiPriority w:val="0"/>
    <w:rPr>
      <w:kern w:val="2"/>
      <w:sz w:val="18"/>
      <w:szCs w:val="18"/>
    </w:rPr>
  </w:style>
  <w:style w:type="paragraph" w:styleId="10">
    <w:name w:val="List Paragraph"/>
    <w:basedOn w:val="1"/>
    <w:qFormat/>
    <w:uiPriority w:val="99"/>
    <w:pPr>
      <w:ind w:firstLine="420" w:firstLineChars="200"/>
    </w:pPr>
  </w:style>
  <w:style w:type="paragraph" w:customStyle="1" w:styleId="11">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1286</Words>
  <Characters>7334</Characters>
  <Lines>61</Lines>
  <Paragraphs>17</Paragraphs>
  <TotalTime>639</TotalTime>
  <ScaleCrop>false</ScaleCrop>
  <LinksUpToDate>false</LinksUpToDate>
  <CharactersWithSpaces>8603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dc:creator>
  <cp:lastModifiedBy>n</cp:lastModifiedBy>
  <dcterms:modified xsi:type="dcterms:W3CDTF">2022-08-12T01:40:58Z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