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江苏常熟农村商业银行股份有限公司</w:t>
      </w:r>
    </w:p>
    <w:p>
      <w:pPr>
        <w:tabs>
          <w:tab w:val="left" w:pos="8280"/>
        </w:tabs>
        <w:spacing w:line="480" w:lineRule="auto"/>
        <w:rPr>
          <w:rFonts w:hint="eastAsia" w:ascii="仿宋_GB2312" w:hAnsi="仿宋_GB2312" w:eastAsia="仿宋_GB2312" w:cs="仿宋_GB2312"/>
          <w:b/>
          <w:color w:val="000000"/>
          <w:sz w:val="28"/>
          <w:szCs w:val="28"/>
          <w:highlight w:val="none"/>
          <w:lang w:val="en-US"/>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color w:val="000000"/>
          <w:sz w:val="28"/>
          <w:szCs w:val="28"/>
          <w:highlight w:val="none"/>
          <w:lang w:val="en-US"/>
        </w:rPr>
        <w:t>20220067</w:t>
      </w: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招标书</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30"/>
          <w:szCs w:val="30"/>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val="0"/>
          <w:bCs/>
          <w:snapToGrid w:val="0"/>
          <w:color w:val="000000"/>
          <w:sz w:val="32"/>
          <w:szCs w:val="32"/>
          <w:highlight w:val="none"/>
        </w:rPr>
      </w:pPr>
      <w:r>
        <w:rPr>
          <w:rFonts w:hint="eastAsia" w:ascii="仿宋_GB2312" w:hAnsi="仿宋_GB2312" w:eastAsia="仿宋_GB2312" w:cs="仿宋_GB2312"/>
          <w:b w:val="0"/>
          <w:bCs/>
          <w:snapToGrid w:val="0"/>
          <w:color w:val="000000"/>
          <w:sz w:val="32"/>
          <w:szCs w:val="32"/>
          <w:highlight w:val="none"/>
          <w:lang w:eastAsia="zh-CN"/>
        </w:rPr>
        <w:t>二〇二二年</w:t>
      </w:r>
      <w:r>
        <w:rPr>
          <w:rFonts w:hint="eastAsia" w:ascii="仿宋_GB2312" w:hAnsi="仿宋_GB2312" w:eastAsia="仿宋_GB2312" w:cs="仿宋_GB2312"/>
          <w:b w:val="0"/>
          <w:bCs/>
          <w:snapToGrid w:val="0"/>
          <w:color w:val="000000"/>
          <w:sz w:val="32"/>
          <w:szCs w:val="32"/>
          <w:highlight w:val="none"/>
          <w:lang w:val="en-US" w:eastAsia="zh-CN"/>
        </w:rPr>
        <w:t>八</w:t>
      </w:r>
      <w:r>
        <w:rPr>
          <w:rFonts w:hint="eastAsia" w:ascii="仿宋_GB2312" w:hAnsi="仿宋_GB2312" w:eastAsia="仿宋_GB2312" w:cs="仿宋_GB2312"/>
          <w:b w:val="0"/>
          <w:bCs/>
          <w:snapToGrid w:val="0"/>
          <w:color w:val="000000"/>
          <w:sz w:val="32"/>
          <w:szCs w:val="32"/>
          <w:highlight w:val="none"/>
        </w:rPr>
        <w:t>月</w:t>
      </w:r>
      <w:r>
        <w:rPr>
          <w:rFonts w:hint="eastAsia" w:ascii="仿宋_GB2312" w:hAnsi="仿宋_GB2312" w:eastAsia="仿宋_GB2312" w:cs="仿宋_GB2312"/>
          <w:b w:val="0"/>
          <w:bCs/>
          <w:snapToGrid w:val="0"/>
          <w:color w:val="000000"/>
          <w:sz w:val="32"/>
          <w:szCs w:val="32"/>
          <w:highlight w:val="none"/>
          <w:lang w:val="en-US" w:eastAsia="zh-CN"/>
        </w:rPr>
        <w:t>十七</w:t>
      </w:r>
      <w:r>
        <w:rPr>
          <w:rFonts w:hint="eastAsia" w:ascii="仿宋_GB2312" w:hAnsi="仿宋_GB2312" w:eastAsia="仿宋_GB2312" w:cs="仿宋_GB2312"/>
          <w:b w:val="0"/>
          <w:bCs/>
          <w:snapToGrid w:val="0"/>
          <w:color w:val="000000"/>
          <w:sz w:val="32"/>
          <w:szCs w:val="32"/>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highlight w:val="none"/>
        </w:rPr>
      </w:pPr>
      <w:r>
        <w:rPr>
          <w:rFonts w:hint="eastAsia" w:ascii="仿宋_GB2312" w:hAnsi="仿宋_GB2312" w:eastAsia="仿宋_GB2312" w:cs="仿宋_GB2312"/>
          <w:b/>
          <w:bCs/>
          <w:snapToGrid w:val="0"/>
          <w:color w:val="000000"/>
          <w:sz w:val="32"/>
          <w:highlight w:val="none"/>
        </w:rPr>
        <w:br w:type="page"/>
      </w:r>
      <w:r>
        <w:rPr>
          <w:rFonts w:hint="eastAsia" w:ascii="仿宋_GB2312" w:hAnsi="仿宋_GB2312" w:eastAsia="仿宋_GB2312" w:cs="仿宋_GB2312"/>
          <w:b/>
          <w:bCs/>
          <w:snapToGrid w:val="0"/>
          <w:color w:val="000000"/>
          <w:sz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32"/>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highlight w:val="none"/>
        </w:rPr>
      </w:pPr>
      <w:r>
        <w:rPr>
          <w:rFonts w:hint="eastAsia" w:ascii="仿宋_GB2312" w:hAnsi="仿宋_GB2312" w:eastAsia="仿宋_GB2312" w:cs="仿宋_GB2312"/>
          <w:snapToGrid w:val="0"/>
          <w:color w:val="000000"/>
          <w:sz w:val="28"/>
          <w:highlight w:val="none"/>
        </w:rPr>
        <w:t>本招标文件专用于江苏常熟农村商业银行股份有限公司本次“</w:t>
      </w:r>
      <w:r>
        <w:rPr>
          <w:rFonts w:hint="eastAsia" w:ascii="仿宋_GB2312" w:hAnsi="仿宋_GB2312" w:eastAsia="仿宋_GB2312" w:cs="仿宋_GB2312"/>
          <w:snapToGrid w:val="0"/>
          <w:color w:val="000000"/>
          <w:sz w:val="28"/>
          <w:highlight w:val="none"/>
          <w:u w:val="single"/>
          <w:lang w:val="en-US" w:eastAsia="zh-CN"/>
        </w:rPr>
        <w:t>终端防病毒软件授权采购</w:t>
      </w:r>
      <w:r>
        <w:rPr>
          <w:rFonts w:hint="eastAsia" w:ascii="仿宋_GB2312" w:hAnsi="仿宋_GB2312" w:eastAsia="仿宋_GB2312" w:cs="仿宋_GB2312"/>
          <w:snapToGrid w:val="0"/>
          <w:color w:val="000000"/>
          <w:sz w:val="28"/>
          <w:highlight w:val="none"/>
          <w:u w:val="single"/>
        </w:rPr>
        <w:t>项目</w:t>
      </w:r>
      <w:r>
        <w:rPr>
          <w:rFonts w:hint="eastAsia" w:ascii="仿宋_GB2312" w:hAnsi="仿宋_GB2312" w:eastAsia="仿宋_GB2312" w:cs="仿宋_GB2312"/>
          <w:snapToGrid w:val="0"/>
          <w:color w:val="000000"/>
          <w:sz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_GB2312" w:hAnsi="仿宋_GB2312" w:eastAsia="仿宋_GB2312" w:cs="仿宋_GB2312"/>
          <w:b/>
          <w:bCs/>
          <w:snapToGrid w:val="0"/>
          <w:color w:val="000000"/>
          <w:sz w:val="30"/>
          <w:szCs w:val="30"/>
          <w:highlight w:val="none"/>
        </w:rPr>
      </w:pPr>
      <w:r>
        <w:rPr>
          <w:rFonts w:hint="eastAsia" w:ascii="仿宋_GB2312" w:hAnsi="仿宋_GB2312" w:eastAsia="仿宋_GB2312" w:cs="仿宋_GB2312"/>
          <w:snapToGrid w:val="0"/>
          <w:color w:val="000000"/>
          <w:highlight w:val="none"/>
        </w:rPr>
        <w:br w:type="page"/>
      </w:r>
      <w:r>
        <w:rPr>
          <w:rFonts w:hint="eastAsia" w:ascii="仿宋_GB2312" w:hAnsi="仿宋_GB2312" w:eastAsia="仿宋_GB2312" w:cs="仿宋_GB2312"/>
          <w:b/>
          <w:snapToGrid w:val="0"/>
          <w:szCs w:val="28"/>
          <w:highlight w:val="none"/>
        </w:rPr>
        <w:t>第一部分</w:t>
      </w:r>
      <w:r>
        <w:rPr>
          <w:rFonts w:hint="eastAsia" w:ascii="仿宋_GB2312" w:hAnsi="仿宋_GB2312" w:eastAsia="仿宋_GB2312" w:cs="仿宋_GB2312"/>
          <w:b/>
          <w:snapToGrid w:val="0"/>
          <w:szCs w:val="28"/>
          <w:highlight w:val="none"/>
          <w:lang w:val="en-US" w:eastAsia="zh-CN"/>
        </w:rPr>
        <w:t xml:space="preserve">  </w:t>
      </w:r>
      <w:r>
        <w:rPr>
          <w:rFonts w:hint="eastAsia" w:ascii="仿宋_GB2312" w:hAnsi="仿宋_GB2312" w:eastAsia="仿宋_GB2312" w:cs="仿宋_GB2312"/>
          <w:b/>
          <w:snapToGrid w:val="0"/>
          <w:szCs w:val="28"/>
          <w:highlight w:val="none"/>
        </w:rPr>
        <w:t>投标</w:t>
      </w:r>
      <w:bookmarkStart w:id="0" w:name="投标邀请函"/>
      <w:bookmarkEnd w:id="0"/>
      <w:r>
        <w:rPr>
          <w:rFonts w:hint="eastAsia" w:ascii="仿宋_GB2312" w:hAnsi="仿宋_GB2312" w:eastAsia="仿宋_GB2312" w:cs="仿宋_GB2312"/>
          <w:b/>
          <w:snapToGrid w:val="0"/>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w:t>
      </w:r>
      <w:r>
        <w:rPr>
          <w:rFonts w:hint="eastAsia" w:ascii="仿宋_GB2312" w:hAnsi="仿宋_GB2312" w:eastAsia="仿宋_GB2312" w:cs="仿宋_GB2312"/>
          <w:snapToGrid w:val="0"/>
          <w:color w:val="000000"/>
          <w:sz w:val="28"/>
          <w:highlight w:val="none"/>
        </w:rPr>
        <w:t>江苏常熟农村商业银行股份有限公司</w:t>
      </w:r>
      <w:r>
        <w:rPr>
          <w:rFonts w:hint="eastAsia" w:ascii="仿宋_GB2312" w:hAnsi="仿宋_GB2312" w:eastAsia="仿宋_GB2312" w:cs="仿宋_GB2312"/>
          <w:snapToGrid w:val="0"/>
          <w:color w:val="000000"/>
          <w:sz w:val="28"/>
          <w:szCs w:val="28"/>
          <w:highlight w:val="none"/>
        </w:rPr>
        <w:t>业务发展需求，现就</w:t>
      </w:r>
      <w:r>
        <w:rPr>
          <w:rFonts w:hint="eastAsia" w:ascii="仿宋_GB2312" w:hAnsi="仿宋_GB2312" w:eastAsia="仿宋_GB2312" w:cs="仿宋_GB2312"/>
          <w:snapToGrid w:val="0"/>
          <w:color w:val="000000"/>
          <w:sz w:val="28"/>
          <w:highlight w:val="none"/>
          <w:lang w:eastAsia="zh-CN"/>
        </w:rPr>
        <w:t>我行</w:t>
      </w:r>
      <w:r>
        <w:rPr>
          <w:rFonts w:hint="eastAsia" w:ascii="仿宋_GB2312" w:hAnsi="仿宋_GB2312" w:eastAsia="仿宋_GB2312" w:cs="仿宋_GB2312"/>
          <w:snapToGrid w:val="0"/>
          <w:color w:val="000000"/>
          <w:sz w:val="28"/>
          <w:highlight w:val="none"/>
        </w:rPr>
        <w:t>“</w:t>
      </w:r>
      <w:r>
        <w:rPr>
          <w:rFonts w:hint="eastAsia" w:ascii="仿宋_GB2312" w:hAnsi="仿宋_GB2312" w:eastAsia="仿宋_GB2312" w:cs="仿宋_GB2312"/>
          <w:snapToGrid w:val="0"/>
          <w:color w:val="000000"/>
          <w:sz w:val="28"/>
          <w:highlight w:val="none"/>
          <w:u w:val="single"/>
          <w:lang w:val="en-US" w:eastAsia="zh-CN"/>
        </w:rPr>
        <w:t>终端防病毒软件授权采购</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20220067</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sz w:val="28"/>
          <w:szCs w:val="28"/>
          <w:highlight w:val="none"/>
          <w:lang w:val="en-US" w:eastAsia="zh-CN"/>
        </w:rPr>
        <w:t xml:space="preserve"> 江苏苏州   </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 xml:space="preserve"> 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8</w:t>
      </w:r>
      <w:bookmarkStart w:id="2" w:name="_GoBack"/>
      <w:bookmarkEnd w:id="2"/>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eastAsia="zh-CN"/>
        </w:rPr>
        <w:t>1</w:t>
      </w:r>
      <w:r>
        <w:rPr>
          <w:rFonts w:hint="eastAsia" w:ascii="仿宋_GB2312" w:hAnsi="仿宋_GB2312" w:eastAsia="仿宋_GB2312" w:cs="仿宋_GB2312"/>
          <w:snapToGrid w:val="0"/>
          <w:sz w:val="28"/>
          <w:szCs w:val="28"/>
          <w:highlight w:val="none"/>
          <w:lang w:val="en-US" w:eastAsia="zh-CN"/>
        </w:rPr>
        <w:t>9</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 xml:space="preserve"> 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9</w:t>
      </w:r>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rPr>
        <w:t>07</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地址：</w:t>
      </w:r>
      <w:r>
        <w:rPr>
          <w:rFonts w:hint="eastAsia" w:ascii="仿宋_GB2312" w:hAnsi="仿宋_GB2312" w:eastAsia="仿宋_GB2312" w:cs="仿宋_GB2312"/>
          <w:kern w:val="0"/>
          <w:sz w:val="28"/>
          <w:szCs w:val="28"/>
          <w:highlight w:val="none"/>
        </w:rPr>
        <w:t>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w:t>
      </w:r>
      <w:r>
        <w:rPr>
          <w:rFonts w:hint="eastAsia" w:ascii="仿宋_GB2312" w:hAnsi="仿宋_GB2312" w:eastAsia="仿宋_GB2312" w:cs="仿宋_GB2312"/>
          <w:kern w:val="0"/>
          <w:sz w:val="28"/>
          <w:szCs w:val="28"/>
          <w:highlight w:val="none"/>
        </w:rPr>
        <w:t>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kern w:val="0"/>
          <w:sz w:val="28"/>
          <w:szCs w:val="28"/>
          <w:highlight w:val="none"/>
        </w:rPr>
        <w:t xml:space="preserve">联系人： </w:t>
      </w:r>
      <w:r>
        <w:rPr>
          <w:rFonts w:hint="eastAsia" w:ascii="仿宋_GB2312" w:hAnsi="仿宋_GB2312" w:eastAsia="仿宋_GB2312" w:cs="仿宋_GB2312"/>
          <w:kern w:val="0"/>
          <w:sz w:val="28"/>
          <w:szCs w:val="28"/>
          <w:highlight w:val="none"/>
          <w:lang w:val="en-US" w:eastAsia="zh-CN"/>
        </w:rPr>
        <w:t>刘方园</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rPr>
        <w:t>0512-</w:t>
      </w:r>
      <w:r>
        <w:rPr>
          <w:rFonts w:hint="eastAsia" w:ascii="仿宋_GB2312" w:hAnsi="仿宋_GB2312" w:eastAsia="仿宋_GB2312" w:cs="仿宋_GB2312"/>
          <w:kern w:val="0"/>
          <w:sz w:val="28"/>
          <w:szCs w:val="28"/>
          <w:highlight w:val="none"/>
          <w:lang w:val="en-US" w:eastAsia="zh-CN"/>
        </w:rPr>
        <w:t>69862819</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标书接收</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rPr>
        <w:t>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r>
        <w:rPr>
          <w:rFonts w:hint="eastAsia" w:ascii="仿宋_GB2312" w:hAnsi="仿宋_GB2312" w:eastAsia="仿宋_GB2312" w:cs="仿宋_GB2312"/>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val="en-US" w:eastAsia="zh-CN"/>
        </w:rPr>
      </w:pPr>
      <w:r>
        <w:rPr>
          <w:rFonts w:hint="eastAsia" w:ascii="仿宋_GB2312" w:hAnsi="仿宋_GB2312" w:eastAsia="仿宋_GB2312" w:cs="仿宋_GB2312"/>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r>
        <w:rPr>
          <w:rFonts w:hint="eastAsia" w:ascii="仿宋_GB2312" w:hAnsi="仿宋_GB2312" w:eastAsia="仿宋_GB2312" w:cs="仿宋_GB2312"/>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p>
    <w:p>
      <w:pPr>
        <w:keepNext/>
        <w:outlineLvl w:val="9"/>
        <w:rPr>
          <w:rFonts w:hint="eastAsia" w:ascii="仿宋_GB2312" w:hAnsi="仿宋_GB2312" w:eastAsia="仿宋_GB2312" w:cs="仿宋_GB2312"/>
          <w:snapToGrid w:val="0"/>
          <w:color w:val="000000"/>
          <w:sz w:val="28"/>
          <w:highlight w:val="none"/>
        </w:rPr>
      </w:pPr>
    </w:p>
    <w:p>
      <w:pPr>
        <w:pStyle w:val="2"/>
        <w:spacing w:after="240"/>
        <w:jc w:val="right"/>
        <w:rPr>
          <w:rFonts w:hint="eastAsia" w:ascii="仿宋_GB2312" w:hAnsi="仿宋_GB2312" w:eastAsia="仿宋_GB2312" w:cs="仿宋_GB2312"/>
          <w:snapToGrid w:val="0"/>
          <w:color w:val="000000"/>
          <w:sz w:val="28"/>
          <w:highlight w:val="none"/>
        </w:rPr>
      </w:pPr>
      <w:r>
        <w:rPr>
          <w:rFonts w:hint="eastAsia" w:ascii="仿宋_GB2312" w:hAnsi="仿宋_GB2312" w:eastAsia="仿宋_GB2312" w:cs="仿宋_GB2312"/>
          <w:snapToGrid w:val="0"/>
          <w:color w:val="000000"/>
          <w:sz w:val="28"/>
          <w:highlight w:val="none"/>
        </w:rPr>
        <w:t>江苏常熟农村商业银行股份有限公司</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仿宋_GB2312" w:hAnsi="仿宋_GB2312" w:eastAsia="仿宋_GB2312" w:cs="仿宋_GB2312"/>
          <w:snapToGrid w:val="0"/>
          <w:color w:val="000000"/>
          <w:sz w:val="28"/>
          <w:szCs w:val="24"/>
          <w:highlight w:val="none"/>
          <w:lang w:val="en-US" w:eastAsia="zh-CN"/>
        </w:rPr>
      </w:pPr>
      <w:r>
        <w:rPr>
          <w:rFonts w:hint="eastAsia" w:ascii="仿宋_GB2312" w:hAnsi="仿宋_GB2312" w:eastAsia="仿宋_GB2312" w:cs="仿宋_GB2312"/>
          <w:snapToGrid w:val="0"/>
          <w:color w:val="000000"/>
          <w:highlight w:val="none"/>
        </w:rP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420" w:leftChars="200" w:right="0" w:rightChars="0" w:firstLine="560" w:firstLineChars="200"/>
        <w:jc w:val="left"/>
        <w:textAlignment w:val="auto"/>
        <w:outlineLvl w:val="9"/>
        <w:rPr>
          <w:rFonts w:hint="eastAsia" w:ascii="仿宋_GB2312" w:hAnsi="仿宋_GB2312" w:eastAsia="仿宋_GB2312" w:cs="仿宋_GB2312"/>
          <w:snapToGrid w:val="0"/>
          <w:color w:val="000000"/>
          <w:sz w:val="28"/>
          <w:highlight w:val="none"/>
          <w:lang w:val="en-US" w:eastAsia="zh-CN"/>
        </w:rPr>
      </w:pPr>
    </w:p>
    <w:p>
      <w:pPr>
        <w:rPr>
          <w:rFonts w:hint="eastAsia" w:ascii="仿宋_GB2312" w:hAnsi="仿宋_GB2312" w:eastAsia="仿宋_GB2312" w:cs="仿宋_GB2312"/>
          <w:highlight w:val="none"/>
        </w:rPr>
      </w:pPr>
    </w:p>
    <w:p>
      <w:pPr>
        <w:pStyle w:val="2"/>
        <w:spacing w:after="240"/>
        <w:jc w:val="center"/>
        <w:rPr>
          <w:rFonts w:hint="eastAsia" w:ascii="仿宋_GB2312" w:hAnsi="仿宋_GB2312" w:eastAsia="仿宋_GB2312" w:cs="仿宋_GB2312"/>
          <w:b/>
          <w:snapToGrid w:val="0"/>
          <w:szCs w:val="28"/>
          <w:highlight w:val="none"/>
        </w:rPr>
      </w:pPr>
      <w:r>
        <w:rPr>
          <w:rFonts w:hint="eastAsia" w:ascii="仿宋_GB2312" w:hAnsi="仿宋_GB2312" w:eastAsia="仿宋_GB2312" w:cs="仿宋_GB2312"/>
          <w:b/>
          <w:snapToGrid w:val="0"/>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highlight w:val="none"/>
          <w:u w:val="single"/>
          <w:lang w:val="en-US" w:eastAsia="zh-CN"/>
        </w:rPr>
        <w:t>终端防病毒软件授权采购</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w:t>
      </w:r>
      <w:r>
        <w:rPr>
          <w:rFonts w:hint="eastAsia" w:ascii="仿宋_GB2312" w:hAnsi="仿宋_GB2312" w:eastAsia="仿宋_GB2312" w:cs="仿宋_GB2312"/>
          <w:snapToGrid w:val="0"/>
          <w:color w:val="000000"/>
          <w:sz w:val="28"/>
          <w:szCs w:val="28"/>
        </w:rPr>
        <w:t>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投标人必须为具有独立企业法人资格，具有合法名称、组织机构、固定的办公场所，注册资本</w:t>
      </w:r>
      <w:r>
        <w:rPr>
          <w:rFonts w:hint="eastAsia" w:ascii="仿宋_GB2312" w:hAnsi="仿宋_GB2312" w:eastAsia="仿宋_GB2312" w:cs="仿宋_GB2312"/>
          <w:snapToGrid w:val="0"/>
          <w:color w:val="000000"/>
          <w:sz w:val="28"/>
          <w:szCs w:val="28"/>
          <w:highlight w:val="none"/>
        </w:rPr>
        <w:t>要求不少于</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u w:val="single"/>
        </w:rPr>
        <w:t>1000</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rPr>
        <w:t>万元人民币（或等值外币），注册时间不少于</w:t>
      </w:r>
      <w:r>
        <w:rPr>
          <w:rFonts w:hint="eastAsia" w:ascii="仿宋_GB2312" w:hAnsi="仿宋_GB2312" w:eastAsia="仿宋_GB2312" w:cs="仿宋_GB2312"/>
          <w:snapToGrid w:val="0"/>
          <w:color w:val="000000"/>
          <w:sz w:val="28"/>
          <w:szCs w:val="28"/>
          <w:highlight w:val="none"/>
          <w:u w:val="single"/>
        </w:rPr>
        <w:t xml:space="preserve"> 3 </w:t>
      </w:r>
      <w:r>
        <w:rPr>
          <w:rFonts w:hint="eastAsia" w:ascii="仿宋_GB2312" w:hAnsi="仿宋_GB2312" w:eastAsia="仿宋_GB2312" w:cs="仿宋_GB2312"/>
          <w:snapToGrid w:val="0"/>
          <w:color w:val="000000"/>
          <w:sz w:val="28"/>
          <w:szCs w:val="28"/>
          <w:highlight w:val="none"/>
        </w:rPr>
        <w:t>年，且具有良好的技术力量、商业信誉和售后服务体系的设备（系统</w:t>
      </w:r>
      <w:r>
        <w:rPr>
          <w:rFonts w:hint="eastAsia" w:ascii="仿宋_GB2312" w:hAnsi="仿宋_GB2312" w:eastAsia="仿宋_GB2312" w:cs="仿宋_GB2312"/>
          <w:snapToGrid w:val="0"/>
          <w:color w:val="000000"/>
          <w:sz w:val="28"/>
          <w:szCs w:val="28"/>
        </w:rPr>
        <w:t>）分销商、厂商。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投标人近3年来签署过类似合同、承担过类似项目及成功案例，案例数不少</w:t>
      </w:r>
      <w:r>
        <w:rPr>
          <w:rFonts w:hint="eastAsia" w:ascii="仿宋_GB2312" w:hAnsi="仿宋_GB2312" w:eastAsia="仿宋_GB2312" w:cs="仿宋_GB2312"/>
          <w:snapToGrid w:val="0"/>
          <w:color w:val="000000"/>
          <w:sz w:val="28"/>
          <w:szCs w:val="28"/>
          <w:highlight w:val="none"/>
        </w:rPr>
        <w:t>于</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u w:val="single"/>
        </w:rPr>
        <w:t>3</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rPr>
        <w:t>个。投</w:t>
      </w:r>
      <w:r>
        <w:rPr>
          <w:rFonts w:hint="eastAsia" w:ascii="仿宋_GB2312" w:hAnsi="仿宋_GB2312" w:eastAsia="仿宋_GB2312" w:cs="仿宋_GB2312"/>
          <w:snapToGrid w:val="0"/>
          <w:color w:val="000000"/>
          <w:sz w:val="28"/>
          <w:szCs w:val="28"/>
        </w:rPr>
        <w:t>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b/>
          <w:bCs/>
          <w:snapToGrid w:val="0"/>
          <w:color w:val="000000"/>
          <w:sz w:val="28"/>
          <w:szCs w:val="28"/>
        </w:rPr>
        <w:t>必须按照本招标文件要求制作</w:t>
      </w:r>
      <w:r>
        <w:rPr>
          <w:rFonts w:hint="eastAsia" w:ascii="仿宋_GB2312" w:hAnsi="仿宋_GB2312" w:eastAsia="仿宋_GB2312" w:cs="仿宋_GB2312"/>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1</w:t>
      </w:r>
      <w:r>
        <w:rPr>
          <w:rFonts w:hint="eastAsia" w:ascii="仿宋_GB2312" w:hAnsi="仿宋_GB2312" w:eastAsia="仿宋_GB2312" w:cs="仿宋_GB2312"/>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eastAsia="zh-CN"/>
        </w:rPr>
        <w:t>说明：</w:t>
      </w:r>
      <w:r>
        <w:rPr>
          <w:rFonts w:hint="eastAsia" w:ascii="仿宋_GB2312" w:hAnsi="仿宋_GB2312" w:eastAsia="仿宋_GB2312" w:cs="仿宋_GB2312"/>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2：</w:t>
      </w:r>
      <w:r>
        <w:rPr>
          <w:rFonts w:hint="eastAsia" w:ascii="仿宋_GB2312" w:hAnsi="仿宋_GB2312" w:eastAsia="仿宋_GB2312" w:cs="仿宋_GB2312"/>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lang w:eastAsia="zh-CN"/>
        </w:rPr>
      </w:pPr>
      <w:r>
        <w:rPr>
          <w:rFonts w:hint="eastAsia" w:ascii="仿宋_GB2312" w:hAnsi="仿宋_GB2312" w:eastAsia="仿宋_GB2312" w:cs="仿宋_GB2312"/>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3：</w:t>
      </w:r>
      <w:r>
        <w:rPr>
          <w:rFonts w:hint="eastAsia" w:ascii="仿宋_GB2312" w:hAnsi="仿宋_GB2312" w:eastAsia="仿宋_GB2312" w:cs="仿宋_GB2312"/>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lang w:eastAsia="zh-CN"/>
        </w:rPr>
      </w:pPr>
      <w:r>
        <w:rPr>
          <w:rFonts w:hint="eastAsia" w:ascii="仿宋_GB2312" w:hAnsi="仿宋_GB2312" w:eastAsia="仿宋_GB2312" w:cs="仿宋_GB2312"/>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4：</w:t>
      </w:r>
      <w:r>
        <w:rPr>
          <w:rFonts w:hint="eastAsia" w:ascii="仿宋_GB2312" w:hAnsi="仿宋_GB2312" w:eastAsia="仿宋_GB2312" w:cs="仿宋_GB2312"/>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yellow"/>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val="en-US"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附件6：项目实施方案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说明：根据我行项目实施计划、项目需求（已列明）、</w:t>
      </w:r>
      <w:r>
        <w:rPr>
          <w:rFonts w:hint="eastAsia" w:ascii="仿宋_GB2312" w:hAnsi="仿宋_GB2312" w:eastAsia="仿宋_GB2312" w:cs="仿宋_GB2312"/>
          <w:snapToGrid w:val="0"/>
          <w:sz w:val="24"/>
          <w:szCs w:val="24"/>
          <w:highlight w:val="none"/>
        </w:rPr>
        <w:t>提出详细、切实可行的项目实施方案及项目实施计划</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附件7：售后服务计划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说明：投标人必须对售后服务的内容、形式、收费标准；维护单位名称、地点、人员；服务响应时间等，并应包含免费维护期及期外的售后服务计划。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附件9：投标人资格证明与案例情况（近三年，需附证明文件）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lang w:eastAsia="zh-CN"/>
        </w:rPr>
        <w:t>投标人提供营业执照复印件（</w:t>
      </w:r>
      <w:r>
        <w:rPr>
          <w:rFonts w:hint="eastAsia" w:ascii="仿宋_GB2312" w:hAnsi="仿宋_GB2312" w:eastAsia="仿宋_GB2312" w:cs="仿宋_GB2312"/>
          <w:snapToGrid w:val="0"/>
          <w:color w:val="000000"/>
          <w:sz w:val="24"/>
        </w:rPr>
        <w:t>若分公司参加投标的，需总公司的正式授权书</w:t>
      </w:r>
      <w:r>
        <w:rPr>
          <w:rFonts w:hint="eastAsia" w:ascii="仿宋_GB2312" w:hAnsi="仿宋_GB2312" w:eastAsia="仿宋_GB2312" w:cs="仿宋_GB2312"/>
          <w:snapToGrid w:val="0"/>
          <w:color w:val="000000"/>
          <w:sz w:val="24"/>
          <w:lang w:eastAsia="zh-CN"/>
        </w:rPr>
        <w:t>，</w:t>
      </w:r>
      <w:r>
        <w:rPr>
          <w:rFonts w:hint="eastAsia" w:ascii="仿宋_GB2312" w:hAnsi="仿宋_GB2312" w:eastAsia="仿宋_GB2312" w:cs="仿宋_GB2312"/>
          <w:snapToGrid w:val="0"/>
          <w:color w:val="000000"/>
          <w:sz w:val="24"/>
        </w:rPr>
        <w:t>即签订合同只与有法人资格的公司签订</w:t>
      </w:r>
      <w:r>
        <w:rPr>
          <w:rFonts w:hint="eastAsia" w:ascii="仿宋_GB2312" w:hAnsi="仿宋_GB2312" w:eastAsia="仿宋_GB2312" w:cs="仿宋_GB2312"/>
          <w:snapToGrid w:val="0"/>
          <w:sz w:val="24"/>
          <w:szCs w:val="24"/>
          <w:lang w:eastAsia="zh-CN"/>
        </w:rPr>
        <w:t>）等相关资质证明文件并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附件10：其他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说明：投标人自愿提供的其他全部文件；优惠条款的说明等。</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u w:val="none"/>
        </w:rPr>
      </w:pPr>
      <w:r>
        <w:rPr>
          <w:rFonts w:hint="eastAsia" w:ascii="仿宋_GB2312" w:hAnsi="仿宋_GB2312" w:eastAsia="仿宋_GB2312" w:cs="仿宋_GB2312"/>
          <w:snapToGrid w:val="0"/>
          <w:color w:val="FF0000"/>
          <w:sz w:val="28"/>
          <w:szCs w:val="28"/>
          <w:u w:val="none"/>
        </w:rPr>
        <w:t>人民币</w:t>
      </w:r>
      <w:r>
        <w:rPr>
          <w:rFonts w:hint="eastAsia" w:ascii="仿宋_GB2312" w:hAnsi="仿宋_GB2312" w:eastAsia="仿宋_GB2312" w:cs="仿宋_GB2312"/>
          <w:snapToGrid w:val="0"/>
          <w:color w:val="FF0000"/>
          <w:sz w:val="28"/>
          <w:szCs w:val="28"/>
          <w:u w:val="none"/>
          <w:lang w:val="en-US" w:eastAsia="zh-CN"/>
        </w:rPr>
        <w:t>贰万贰仟</w:t>
      </w:r>
      <w:r>
        <w:rPr>
          <w:rFonts w:hint="eastAsia" w:ascii="仿宋_GB2312" w:hAnsi="仿宋_GB2312" w:eastAsia="仿宋_GB2312" w:cs="仿宋_GB2312"/>
          <w:snapToGrid w:val="0"/>
          <w:color w:val="FF0000"/>
          <w:sz w:val="28"/>
          <w:szCs w:val="28"/>
          <w:u w:val="none"/>
        </w:rPr>
        <w:t>元</w:t>
      </w:r>
      <w:r>
        <w:rPr>
          <w:rFonts w:hint="eastAsia" w:ascii="仿宋_GB2312" w:hAnsi="仿宋_GB2312" w:eastAsia="仿宋_GB2312" w:cs="仿宋_GB2312"/>
          <w:snapToGrid w:val="0"/>
          <w:color w:val="FF0000"/>
          <w:sz w:val="28"/>
          <w:szCs w:val="28"/>
          <w:u w:val="none"/>
          <w:lang w:val="en-US" w:eastAsia="zh-CN"/>
        </w:rPr>
        <w:t>整</w:t>
      </w:r>
      <w:r>
        <w:rPr>
          <w:rFonts w:hint="eastAsia" w:ascii="仿宋_GB2312" w:hAnsi="仿宋_GB2312" w:eastAsia="仿宋_GB2312" w:cs="仿宋_GB2312"/>
          <w:snapToGrid w:val="0"/>
          <w:color w:val="FF0000"/>
          <w:sz w:val="28"/>
          <w:szCs w:val="28"/>
          <w:u w:val="none"/>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7.</w:t>
      </w:r>
      <w:r>
        <w:rPr>
          <w:rFonts w:hint="eastAsia" w:ascii="仿宋_GB2312" w:hAnsi="仿宋_GB2312" w:eastAsia="仿宋_GB2312" w:cs="仿宋_GB2312"/>
          <w:snapToGrid w:val="0"/>
          <w:color w:val="000000"/>
          <w:sz w:val="28"/>
          <w:szCs w:val="28"/>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8.中标人收到中标通知书，并提交履约保证金后，</w:t>
      </w:r>
      <w:r>
        <w:rPr>
          <w:rFonts w:hint="eastAsia" w:ascii="仿宋_GB2312" w:hAnsi="仿宋_GB2312" w:eastAsia="仿宋_GB2312" w:cs="仿宋_GB2312"/>
          <w:snapToGrid w:val="0"/>
          <w:color w:val="000000"/>
          <w:sz w:val="28"/>
          <w:szCs w:val="28"/>
          <w:lang w:val="en-US" w:eastAsia="zh-CN"/>
        </w:rPr>
        <w:t>可办理投标保证金的无息退还</w:t>
      </w:r>
      <w:r>
        <w:rPr>
          <w:rFonts w:hint="eastAsia" w:ascii="仿宋_GB2312" w:hAnsi="仿宋_GB2312" w:eastAsia="仿宋_GB2312" w:cs="仿宋_GB2312"/>
          <w:snapToGrid w:val="0"/>
          <w:color w:val="000000"/>
          <w:sz w:val="28"/>
          <w:szCs w:val="28"/>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仿宋_GB2312" w:hAnsi="仿宋_GB2312" w:eastAsia="仿宋_GB2312" w:cs="仿宋_GB2312"/>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highlight w:val="none"/>
        </w:rPr>
        <w:t>所有投标人均应派代表到场参加开标，</w:t>
      </w:r>
      <w:r>
        <w:rPr>
          <w:rFonts w:hint="eastAsia" w:ascii="仿宋_GB2312" w:hAnsi="仿宋_GB2312" w:eastAsia="仿宋_GB2312" w:cs="仿宋_GB2312"/>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开标过程由投标人进行时间不超过30分钟的讲标，必须由此项目的实施</w:t>
      </w:r>
      <w:r>
        <w:rPr>
          <w:rFonts w:hint="eastAsia" w:ascii="仿宋_GB2312" w:hAnsi="仿宋_GB2312" w:eastAsia="仿宋_GB2312" w:cs="仿宋_GB2312"/>
          <w:snapToGrid w:val="0"/>
          <w:color w:val="000000"/>
          <w:sz w:val="28"/>
          <w:szCs w:val="28"/>
          <w:highlight w:val="none"/>
        </w:rPr>
        <w:t>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招标人根据</w:t>
      </w:r>
      <w:r>
        <w:rPr>
          <w:rFonts w:hint="eastAsia" w:ascii="仿宋_GB2312" w:hAnsi="仿宋_GB2312" w:eastAsia="仿宋_GB2312" w:cs="仿宋_GB2312"/>
          <w:snapToGrid w:val="0"/>
          <w:color w:val="000000"/>
          <w:sz w:val="28"/>
          <w:szCs w:val="28"/>
          <w:lang w:eastAsia="zh-CN"/>
        </w:rPr>
        <w:t>包括但不限于以下</w:t>
      </w:r>
      <w:r>
        <w:rPr>
          <w:rFonts w:hint="eastAsia" w:ascii="仿宋_GB2312" w:hAnsi="仿宋_GB2312" w:eastAsia="仿宋_GB2312" w:cs="仿宋_GB2312"/>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投标人技术实力（项目经理及项目成员、售后服务能力及项目人员配置</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lang w:val="en-US" w:eastAsia="zh-CN"/>
        </w:rPr>
        <w:t>POC情况等</w:t>
      </w:r>
      <w:r>
        <w:rPr>
          <w:rFonts w:hint="eastAsia" w:ascii="仿宋_GB2312" w:hAnsi="仿宋_GB2312" w:eastAsia="仿宋_GB2312" w:cs="仿宋_GB2312"/>
          <w:snapToGrid w:val="0"/>
          <w:color w:val="000000"/>
          <w:sz w:val="28"/>
          <w:szCs w:val="28"/>
        </w:rPr>
        <w:t>）</w:t>
      </w:r>
      <w:r>
        <w:rPr>
          <w:rFonts w:hint="eastAsia" w:ascii="仿宋_GB2312" w:hAnsi="仿宋_GB2312" w:eastAsia="仿宋_GB2312" w:cs="仿宋_GB2312"/>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开标后，招标人将组织审查投标文件是否完整，是否有计算错误，文件签署</w:t>
      </w:r>
      <w:r>
        <w:rPr>
          <w:rFonts w:hint="eastAsia" w:ascii="仿宋_GB2312" w:hAnsi="仿宋_GB2312" w:eastAsia="仿宋_GB2312" w:cs="仿宋_GB2312"/>
          <w:snapToGrid w:val="0"/>
          <w:color w:val="000000"/>
          <w:sz w:val="28"/>
          <w:szCs w:val="28"/>
          <w:lang w:eastAsia="zh-CN"/>
        </w:rPr>
        <w:t>是否符合要求</w:t>
      </w:r>
      <w:r>
        <w:rPr>
          <w:rFonts w:hint="eastAsia" w:ascii="仿宋_GB2312" w:hAnsi="仿宋_GB2312" w:eastAsia="仿宋_GB2312" w:cs="仿宋_GB2312"/>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624" w:firstLineChars="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中标</w:t>
      </w:r>
      <w:r>
        <w:rPr>
          <w:rFonts w:hint="eastAsia" w:ascii="仿宋_GB2312" w:hAnsi="仿宋_GB2312" w:eastAsia="仿宋_GB2312" w:cs="仿宋_GB2312"/>
          <w:b/>
          <w:bCs/>
          <w:snapToGrid w:val="0"/>
          <w:color w:val="000000"/>
          <w:sz w:val="28"/>
          <w:szCs w:val="28"/>
          <w:lang w:eastAsia="zh-CN"/>
        </w:rPr>
        <w:t>、</w:t>
      </w:r>
      <w:r>
        <w:rPr>
          <w:rFonts w:hint="eastAsia" w:ascii="仿宋_GB2312" w:hAnsi="仿宋_GB2312" w:eastAsia="仿宋_GB2312" w:cs="仿宋_GB2312"/>
          <w:b/>
          <w:bCs/>
          <w:snapToGrid w:val="0"/>
          <w:color w:val="000000"/>
          <w:sz w:val="28"/>
          <w:szCs w:val="28"/>
          <w:lang w:val="en-US" w:eastAsia="zh-CN"/>
        </w:rPr>
        <w:t>履约保证金</w:t>
      </w:r>
      <w:r>
        <w:rPr>
          <w:rFonts w:hint="eastAsia" w:ascii="仿宋_GB2312" w:hAnsi="仿宋_GB2312" w:eastAsia="仿宋_GB2312" w:cs="仿宋_GB2312"/>
          <w:b/>
          <w:bCs/>
          <w:snapToGrid w:val="0"/>
          <w:color w:val="000000"/>
          <w:sz w:val="28"/>
          <w:szCs w:val="28"/>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（一）定标原则</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w:t>
      </w:r>
      <w:r>
        <w:rPr>
          <w:rFonts w:hint="eastAsia" w:ascii="仿宋_GB2312" w:hAnsi="仿宋_GB2312" w:eastAsia="仿宋_GB2312" w:cs="仿宋_GB2312"/>
          <w:color w:val="000000"/>
          <w:sz w:val="28"/>
          <w:szCs w:val="28"/>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（二）中标通知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yellow"/>
        </w:rPr>
      </w:pPr>
      <w:r>
        <w:rPr>
          <w:rFonts w:hint="eastAsia" w:ascii="仿宋_GB2312" w:hAnsi="仿宋_GB2312" w:eastAsia="仿宋_GB2312" w:cs="仿宋_GB2312"/>
          <w:snapToGrid w:val="0"/>
          <w:color w:val="000000"/>
          <w:sz w:val="28"/>
          <w:szCs w:val="28"/>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（三）</w:t>
      </w:r>
      <w:r>
        <w:rPr>
          <w:rFonts w:hint="eastAsia" w:ascii="仿宋_GB2312" w:hAnsi="仿宋_GB2312" w:eastAsia="仿宋_GB2312" w:cs="仿宋_GB2312"/>
          <w:b w:val="0"/>
          <w:color w:val="000000"/>
          <w:sz w:val="28"/>
          <w:szCs w:val="28"/>
          <w:lang w:val="en-US" w:eastAsia="zh-CN"/>
        </w:rPr>
        <w:t>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3.履约保证金</w:t>
      </w:r>
      <w:r>
        <w:rPr>
          <w:rFonts w:hint="eastAsia" w:ascii="仿宋_GB2312" w:hAnsi="仿宋_GB2312" w:eastAsia="仿宋_GB2312" w:cs="仿宋_GB2312"/>
          <w:snapToGrid w:val="0"/>
          <w:color w:val="000000"/>
          <w:sz w:val="28"/>
          <w:szCs w:val="28"/>
          <w:lang w:val="en-US" w:eastAsia="zh-CN"/>
        </w:rPr>
        <w:t>在</w:t>
      </w:r>
      <w:r>
        <w:rPr>
          <w:rFonts w:hint="eastAsia" w:ascii="仿宋_GB2312" w:hAnsi="仿宋_GB2312" w:eastAsia="仿宋_GB2312" w:cs="仿宋_GB2312"/>
          <w:snapToGrid w:val="0"/>
          <w:color w:val="000000"/>
          <w:sz w:val="28"/>
          <w:szCs w:val="28"/>
        </w:rPr>
        <w:t>使用电汇、网上银行转帐的形式提交</w:t>
      </w:r>
      <w:r>
        <w:rPr>
          <w:rFonts w:hint="eastAsia" w:ascii="仿宋_GB2312" w:hAnsi="仿宋_GB2312" w:eastAsia="仿宋_GB2312" w:cs="仿宋_GB2312"/>
          <w:snapToGrid w:val="0"/>
          <w:color w:val="000000"/>
          <w:sz w:val="28"/>
          <w:szCs w:val="28"/>
          <w:lang w:val="en-US" w:eastAsia="zh-CN"/>
        </w:rPr>
        <w:t>时应</w:t>
      </w:r>
      <w:r>
        <w:rPr>
          <w:rFonts w:hint="eastAsia" w:ascii="仿宋_GB2312" w:hAnsi="仿宋_GB2312" w:eastAsia="仿宋_GB2312" w:cs="仿宋_GB2312"/>
          <w:snapToGrid w:val="0"/>
          <w:color w:val="000000"/>
          <w:sz w:val="28"/>
          <w:szCs w:val="28"/>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账号：101290001022913940</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w:t>
      </w:r>
      <w:r>
        <w:rPr>
          <w:rFonts w:hint="eastAsia" w:ascii="仿宋_GB2312" w:hAnsi="仿宋_GB2312" w:eastAsia="仿宋_GB2312" w:cs="仿宋_GB2312"/>
          <w:b w:val="0"/>
          <w:snapToGrid w:val="0"/>
          <w:color w:val="000000"/>
          <w:sz w:val="28"/>
          <w:szCs w:val="28"/>
          <w:lang w:val="en-US" w:eastAsia="zh-CN"/>
        </w:rPr>
        <w:t>四</w:t>
      </w:r>
      <w:r>
        <w:rPr>
          <w:rFonts w:hint="eastAsia" w:ascii="仿宋_GB2312" w:hAnsi="仿宋_GB2312" w:eastAsia="仿宋_GB2312" w:cs="仿宋_GB2312"/>
          <w:b w:val="0"/>
          <w:snapToGrid w:val="0"/>
          <w:color w:val="000000"/>
          <w:sz w:val="28"/>
          <w:szCs w:val="28"/>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招标文件、中标方的投标文件及其澄清文件等，均为签订合同的依据。</w:t>
      </w:r>
    </w:p>
    <w:p>
      <w:pPr>
        <w:tabs>
          <w:tab w:val="left" w:pos="425"/>
        </w:tabs>
        <w:adjustRightInd w:val="0"/>
        <w:rPr>
          <w:rFonts w:hint="eastAsia" w:ascii="仿宋_GB2312" w:hAnsi="仿宋_GB2312" w:eastAsia="仿宋_GB2312" w:cs="仿宋_GB2312"/>
          <w:snapToGrid w:val="0"/>
          <w:color w:val="000000"/>
          <w:sz w:val="28"/>
          <w:szCs w:val="28"/>
        </w:rPr>
      </w:pPr>
    </w:p>
    <w:p>
      <w:pPr>
        <w:tabs>
          <w:tab w:val="left" w:pos="425"/>
        </w:tabs>
        <w:adjustRightInd w:val="0"/>
        <w:rPr>
          <w:rFonts w:hint="eastAsia" w:ascii="仿宋_GB2312" w:hAnsi="仿宋_GB2312" w:eastAsia="仿宋_GB2312" w:cs="仿宋_GB2312"/>
          <w:snapToGrid w:val="0"/>
          <w:color w:val="000000"/>
          <w:sz w:val="28"/>
          <w:szCs w:val="28"/>
        </w:rPr>
      </w:pPr>
    </w:p>
    <w:p>
      <w:pPr>
        <w:tabs>
          <w:tab w:val="left" w:pos="425"/>
        </w:tabs>
        <w:adjustRightInd w:val="0"/>
        <w:rPr>
          <w:rFonts w:hint="eastAsia" w:ascii="仿宋_GB2312" w:hAnsi="仿宋_GB2312" w:eastAsia="仿宋_GB2312" w:cs="仿宋_GB2312"/>
          <w:snapToGrid w:val="0"/>
          <w:color w:val="000000"/>
          <w:sz w:val="28"/>
          <w:szCs w:val="28"/>
        </w:rPr>
      </w:pPr>
    </w:p>
    <w:p>
      <w:pPr>
        <w:pStyle w:val="2"/>
        <w:spacing w:after="240"/>
        <w:jc w:val="center"/>
        <w:rPr>
          <w:rFonts w:hint="eastAsia" w:ascii="仿宋_GB2312" w:hAnsi="仿宋_GB2312" w:eastAsia="仿宋_GB2312" w:cs="仿宋_GB2312"/>
          <w:b/>
          <w:sz w:val="28"/>
          <w:szCs w:val="28"/>
        </w:rPr>
      </w:pPr>
      <w:r>
        <w:rPr>
          <w:rFonts w:hint="eastAsia" w:ascii="仿宋_GB2312" w:hAnsi="仿宋_GB2312" w:eastAsia="仿宋_GB2312" w:cs="仿宋_GB2312"/>
          <w:b/>
          <w:snapToGrid w:val="0"/>
          <w:szCs w:val="28"/>
        </w:rPr>
        <w:t xml:space="preserve">第三部分  </w:t>
      </w:r>
      <w:r>
        <w:rPr>
          <w:rFonts w:hint="eastAsia" w:ascii="仿宋_GB2312" w:hAnsi="仿宋_GB2312" w:eastAsia="仿宋_GB2312" w:cs="仿宋_GB2312"/>
          <w:b/>
          <w:snapToGrid w:val="0"/>
          <w:szCs w:val="28"/>
        </w:rPr>
        <w:t>投标文件格式</w:t>
      </w:r>
    </w:p>
    <w:p>
      <w:pPr>
        <w:pStyle w:val="3"/>
        <w:spacing w:after="0" w:line="240" w:lineRule="auto"/>
        <w:jc w:val="left"/>
        <w:rPr>
          <w:rFonts w:hint="eastAsia" w:ascii="仿宋_GB2312" w:hAnsi="仿宋_GB2312" w:eastAsia="仿宋_GB2312" w:cs="仿宋_GB2312"/>
          <w:b w:val="0"/>
          <w:snapToGrid w:val="0"/>
          <w:sz w:val="28"/>
          <w:szCs w:val="28"/>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rPr>
        <w:t>附件1：投标书</w:t>
      </w:r>
    </w:p>
    <w:p>
      <w:pPr>
        <w:pStyle w:val="20"/>
        <w:adjustRightInd w:val="0"/>
        <w:jc w:val="center"/>
        <w:rPr>
          <w:rFonts w:hint="eastAsia" w:ascii="仿宋_GB2312" w:hAnsi="仿宋_GB2312" w:eastAsia="仿宋_GB2312" w:cs="仿宋_GB2312"/>
          <w:b/>
          <w:bCs/>
          <w:snapToGrid w:val="0"/>
          <w:color w:val="000000"/>
          <w:sz w:val="32"/>
          <w:szCs w:val="32"/>
        </w:rPr>
      </w:pPr>
      <w:r>
        <w:rPr>
          <w:rFonts w:hint="eastAsia" w:ascii="仿宋_GB2312" w:hAnsi="仿宋_GB2312" w:eastAsia="仿宋_GB2312" w:cs="仿宋_GB2312"/>
          <w:b/>
          <w:bCs/>
          <w:snapToGrid w:val="0"/>
          <w:color w:val="000000"/>
          <w:sz w:val="32"/>
          <w:szCs w:val="32"/>
        </w:rPr>
        <w:t>投  标  书</w:t>
      </w:r>
    </w:p>
    <w:p>
      <w:pPr>
        <w:pStyle w:val="20"/>
        <w:adjustRightInd w:val="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致：</w:t>
      </w:r>
      <w:r>
        <w:rPr>
          <w:rFonts w:hint="eastAsia" w:ascii="仿宋_GB2312" w:hAnsi="仿宋_GB2312" w:eastAsia="仿宋_GB2312" w:cs="仿宋_GB2312"/>
          <w:snapToGrid w:val="0"/>
          <w:color w:val="000000"/>
          <w:sz w:val="28"/>
        </w:rPr>
        <w:t>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rPr>
        <w:t>招标书，投标人</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投标人同意如下：</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yellow"/>
          <w:u w:val="single"/>
        </w:rPr>
        <w:t>10</w:t>
      </w:r>
      <w:r>
        <w:rPr>
          <w:rFonts w:hint="eastAsia" w:ascii="仿宋_GB2312" w:hAnsi="仿宋_GB2312" w:eastAsia="仿宋_GB2312" w:cs="仿宋_GB2312"/>
          <w:snapToGrid w:val="0"/>
          <w:color w:val="000000"/>
          <w:sz w:val="28"/>
          <w:szCs w:val="28"/>
          <w:u w:val="single"/>
        </w:rPr>
        <w:t>%</w:t>
      </w:r>
      <w:r>
        <w:rPr>
          <w:rFonts w:hint="eastAsia" w:ascii="仿宋_GB2312" w:hAnsi="仿宋_GB2312" w:eastAsia="仿宋_GB2312" w:cs="仿宋_GB2312"/>
          <w:snapToGrid w:val="0"/>
          <w:color w:val="000000"/>
          <w:sz w:val="28"/>
          <w:szCs w:val="28"/>
        </w:rPr>
        <w:t>，</w:t>
      </w:r>
      <w:r>
        <w:rPr>
          <w:rFonts w:hint="eastAsia" w:ascii="仿宋_GB2312" w:hAnsi="仿宋_GB2312" w:eastAsia="仿宋_GB2312" w:cs="仿宋_GB2312"/>
          <w:sz w:val="28"/>
          <w:szCs w:val="28"/>
        </w:rPr>
        <w:t>及有权解除中标通知书或项目合同。</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yellow"/>
          <w:u w:val="single"/>
        </w:rPr>
        <w:t>90%</w:t>
      </w:r>
      <w:r>
        <w:rPr>
          <w:rFonts w:hint="eastAsia" w:ascii="仿宋_GB2312" w:hAnsi="仿宋_GB2312" w:eastAsia="仿宋_GB2312" w:cs="仿宋_GB2312"/>
          <w:snapToGrid w:val="0"/>
          <w:color w:val="000000"/>
          <w:sz w:val="28"/>
          <w:szCs w:val="28"/>
        </w:rPr>
        <w:t>，招标人有权扣减项目中标金额的</w:t>
      </w:r>
      <w:r>
        <w:rPr>
          <w:rFonts w:hint="eastAsia" w:ascii="仿宋_GB2312" w:hAnsi="仿宋_GB2312" w:eastAsia="仿宋_GB2312" w:cs="仿宋_GB2312"/>
          <w:snapToGrid w:val="0"/>
          <w:color w:val="000000"/>
          <w:sz w:val="28"/>
          <w:szCs w:val="28"/>
          <w:highlight w:val="yellow"/>
          <w:u w:val="single"/>
        </w:rPr>
        <w:t>10</w:t>
      </w:r>
      <w:r>
        <w:rPr>
          <w:rFonts w:hint="eastAsia" w:ascii="仿宋_GB2312" w:hAnsi="仿宋_GB2312" w:eastAsia="仿宋_GB2312" w:cs="仿宋_GB2312"/>
          <w:snapToGrid w:val="0"/>
          <w:color w:val="000000"/>
          <w:sz w:val="28"/>
          <w:szCs w:val="28"/>
          <w:u w:val="single"/>
        </w:rPr>
        <w:t>%</w:t>
      </w:r>
      <w:r>
        <w:rPr>
          <w:rFonts w:hint="eastAsia" w:ascii="仿宋_GB2312" w:hAnsi="仿宋_GB2312" w:eastAsia="仿宋_GB2312" w:cs="仿宋_GB2312"/>
          <w:snapToGrid w:val="0"/>
          <w:color w:val="000000"/>
          <w:sz w:val="28"/>
          <w:szCs w:val="28"/>
        </w:rPr>
        <w:t>，</w:t>
      </w:r>
      <w:r>
        <w:rPr>
          <w:rFonts w:hint="eastAsia" w:ascii="仿宋_GB2312" w:hAnsi="仿宋_GB2312" w:eastAsia="仿宋_GB2312" w:cs="仿宋_GB2312"/>
          <w:sz w:val="28"/>
          <w:szCs w:val="28"/>
        </w:rPr>
        <w:t>及有权解除中标通知书或项目合同。</w:t>
      </w:r>
      <w:r>
        <w:rPr>
          <w:rFonts w:hint="eastAsia" w:ascii="仿宋_GB2312" w:hAnsi="仿宋_GB2312" w:eastAsia="仿宋_GB2312" w:cs="仿宋_GB2312"/>
          <w:snapToGrid w:val="0"/>
          <w:color w:val="000000"/>
          <w:sz w:val="28"/>
          <w:szCs w:val="28"/>
        </w:rPr>
        <w:t>（人员匹配率为：投标书匹配人员数量/投标书项目人员总数）</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四、</w:t>
      </w:r>
      <w:r>
        <w:rPr>
          <w:rFonts w:hint="eastAsia" w:ascii="仿宋_GB2312" w:hAnsi="仿宋_GB2312" w:eastAsia="仿宋_GB2312" w:cs="仿宋_GB2312"/>
          <w:snapToGrid w:val="0"/>
          <w:color w:val="000000"/>
          <w:sz w:val="28"/>
          <w:szCs w:val="28"/>
        </w:rPr>
        <w:t>投标方</w:t>
      </w:r>
      <w:r>
        <w:rPr>
          <w:rFonts w:hint="eastAsia" w:ascii="仿宋_GB2312" w:hAnsi="仿宋_GB2312" w:eastAsia="仿宋_GB2312" w:cs="仿宋_GB2312"/>
          <w:color w:val="000000"/>
          <w:sz w:val="28"/>
        </w:rPr>
        <w:t>愿意按招标文件的规定交纳人民币</w:t>
      </w:r>
      <w:r>
        <w:rPr>
          <w:rFonts w:hint="eastAsia" w:ascii="仿宋_GB2312" w:hAnsi="仿宋_GB2312" w:eastAsia="仿宋_GB2312" w:cs="仿宋_GB2312"/>
          <w:color w:val="000000"/>
          <w:sz w:val="28"/>
          <w:lang w:val="en-US" w:eastAsia="zh-CN"/>
        </w:rPr>
        <w:t>(大写)</w:t>
      </w:r>
      <w:r>
        <w:rPr>
          <w:rFonts w:hint="eastAsia" w:ascii="仿宋_GB2312" w:hAnsi="仿宋_GB2312" w:eastAsia="仿宋_GB2312" w:cs="仿宋_GB2312"/>
          <w:color w:val="000000"/>
          <w:sz w:val="28"/>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五、</w:t>
      </w:r>
      <w:r>
        <w:rPr>
          <w:rFonts w:hint="eastAsia" w:ascii="仿宋_GB2312" w:hAnsi="仿宋_GB2312" w:eastAsia="仿宋_GB2312" w:cs="仿宋_GB2312"/>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br w:type="page"/>
      </w:r>
      <w:r>
        <w:rPr>
          <w:rFonts w:hint="eastAsia" w:ascii="仿宋_GB2312" w:hAnsi="仿宋_GB2312" w:eastAsia="仿宋_GB2312" w:cs="仿宋_GB2312"/>
          <w:b w:val="0"/>
          <w:snapToGrid w:val="0"/>
          <w:color w:val="000000"/>
          <w:sz w:val="28"/>
          <w:szCs w:val="28"/>
        </w:rPr>
        <w:t>附件2：法人代表授权委托书</w:t>
      </w:r>
    </w:p>
    <w:p>
      <w:pPr>
        <w:rPr>
          <w:rFonts w:hint="eastAsia" w:ascii="仿宋_GB2312" w:hAnsi="仿宋_GB2312" w:eastAsia="仿宋_GB2312" w:cs="仿宋_GB231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napToGrid w:val="0"/>
          <w:color w:val="000000"/>
          <w:sz w:val="32"/>
          <w:szCs w:val="32"/>
        </w:rPr>
        <w:t>法人代表授权委托书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highlight w:val="none"/>
        </w:rPr>
        <w:t>（投标人公司名称）（投标人公司注册地点）</w:t>
      </w:r>
      <w:r>
        <w:rPr>
          <w:rFonts w:hint="eastAsia" w:ascii="仿宋_GB2312" w:hAnsi="仿宋_GB2312" w:eastAsia="仿宋_GB2312" w:cs="仿宋_GB2312"/>
          <w:bCs/>
          <w:snapToGrid w:val="0"/>
          <w:sz w:val="28"/>
          <w:szCs w:val="28"/>
        </w:rPr>
        <w:t>法定代表人</w:t>
      </w:r>
      <w:r>
        <w:rPr>
          <w:rFonts w:hint="eastAsia" w:ascii="仿宋_GB2312" w:hAnsi="仿宋_GB2312" w:eastAsia="仿宋_GB2312" w:cs="仿宋_GB2312"/>
          <w:bCs/>
          <w:snapToGrid w:val="0"/>
          <w:sz w:val="28"/>
          <w:szCs w:val="28"/>
          <w:highlight w:val="none"/>
        </w:rPr>
        <w:t>（姓名）经合法授权，特代表本公司（以下称“投标人”）任命：（姓名）为正式的合法代理人，并授权该代理人在有关的投标工作中，</w:t>
      </w:r>
      <w:r>
        <w:rPr>
          <w:rFonts w:hint="eastAsia" w:ascii="仿宋_GB2312" w:hAnsi="仿宋_GB2312" w:eastAsia="仿宋_GB2312" w:cs="仿宋_GB2312"/>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ab/>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日期：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spacing w:val="2"/>
          <w:kern w:val="0"/>
          <w:position w:val="-1"/>
          <w:sz w:val="28"/>
          <w:szCs w:val="28"/>
          <w:lang w:val="zh-CN"/>
        </w:rPr>
        <w:br w:type="page"/>
      </w:r>
      <w:r>
        <w:rPr>
          <w:rFonts w:hint="eastAsia" w:ascii="仿宋_GB2312" w:hAnsi="仿宋_GB2312" w:eastAsia="仿宋_GB2312" w:cs="仿宋_GB2312"/>
          <w:b w:val="0"/>
          <w:snapToGrid w:val="0"/>
          <w:color w:val="000000"/>
          <w:sz w:val="28"/>
          <w:szCs w:val="28"/>
        </w:rPr>
        <w:t>附件</w:t>
      </w:r>
      <w:r>
        <w:rPr>
          <w:rFonts w:hint="eastAsia" w:ascii="仿宋_GB2312" w:hAnsi="仿宋_GB2312" w:eastAsia="仿宋_GB2312" w:cs="仿宋_GB2312"/>
          <w:b w:val="0"/>
          <w:snapToGrid w:val="0"/>
          <w:color w:val="000000"/>
          <w:sz w:val="28"/>
          <w:szCs w:val="28"/>
          <w:lang w:eastAsia="zh-CN"/>
        </w:rPr>
        <w:t>３</w:t>
      </w:r>
      <w:r>
        <w:rPr>
          <w:rFonts w:hint="eastAsia" w:ascii="仿宋_GB2312" w:hAnsi="仿宋_GB2312" w:eastAsia="仿宋_GB2312" w:cs="仿宋_GB2312"/>
          <w:b w:val="0"/>
          <w:snapToGrid w:val="0"/>
          <w:color w:val="000000"/>
          <w:sz w:val="28"/>
          <w:szCs w:val="28"/>
          <w:lang w:val="en-US" w:eastAsia="zh-CN"/>
        </w:rPr>
        <w:t>：</w:t>
      </w:r>
      <w:r>
        <w:rPr>
          <w:rFonts w:hint="eastAsia" w:ascii="仿宋_GB2312" w:hAnsi="仿宋_GB2312" w:eastAsia="仿宋_GB2312" w:cs="仿宋_GB2312"/>
          <w:b w:val="0"/>
          <w:bCs/>
          <w:snapToGrid w:val="0"/>
          <w:color w:val="000000"/>
          <w:kern w:val="2"/>
          <w:sz w:val="28"/>
          <w:szCs w:val="28"/>
          <w:lang w:val="en-US" w:eastAsia="zh-CN" w:bidi="ar-SA"/>
        </w:rPr>
        <w:t>投标价格一览表【单独密封】</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投标价格</w:t>
      </w:r>
      <w:r>
        <w:rPr>
          <w:rFonts w:hint="eastAsia" w:ascii="仿宋_GB2312" w:hAnsi="仿宋_GB2312" w:eastAsia="仿宋_GB2312" w:cs="仿宋_GB2312"/>
          <w:b w:val="0"/>
          <w:bCs/>
          <w:snapToGrid w:val="0"/>
          <w:color w:val="000000"/>
          <w:kern w:val="2"/>
          <w:sz w:val="28"/>
          <w:szCs w:val="28"/>
          <w:lang w:val="en-US" w:eastAsia="zh-CN" w:bidi="ar-SA"/>
        </w:rPr>
        <w:t>一览·表</w:t>
      </w:r>
      <w:r>
        <w:rPr>
          <w:rFonts w:hint="eastAsia" w:ascii="仿宋_GB2312" w:hAnsi="仿宋_GB2312" w:eastAsia="仿宋_GB2312" w:cs="仿宋_GB2312"/>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项目总报价</w:t>
      </w:r>
      <w:r>
        <w:rPr>
          <w:rFonts w:hint="eastAsia" w:ascii="仿宋_GB2312" w:hAnsi="仿宋_GB2312" w:eastAsia="仿宋_GB2312" w:cs="仿宋_GB2312"/>
          <w:bCs/>
          <w:snapToGrid w:val="0"/>
          <w:sz w:val="28"/>
          <w:szCs w:val="28"/>
          <w:lang w:eastAsia="zh-CN"/>
        </w:rPr>
        <w:t>（人民币）</w:t>
      </w:r>
      <w:r>
        <w:rPr>
          <w:rFonts w:hint="eastAsia" w:ascii="仿宋_GB2312" w:hAnsi="仿宋_GB2312" w:eastAsia="仿宋_GB2312" w:cs="仿宋_GB2312"/>
          <w:bCs/>
          <w:snapToGrid w:val="0"/>
          <w:sz w:val="28"/>
          <w:szCs w:val="28"/>
        </w:rPr>
        <w:t>：</w:t>
      </w:r>
      <w:r>
        <w:rPr>
          <w:rFonts w:hint="eastAsia" w:ascii="仿宋_GB2312" w:hAnsi="仿宋_GB2312" w:eastAsia="仿宋_GB2312" w:cs="仿宋_GB2312"/>
          <w:bCs/>
          <w:snapToGrid w:val="0"/>
          <w:sz w:val="28"/>
          <w:szCs w:val="28"/>
          <w:lang w:eastAsia="zh-CN"/>
        </w:rPr>
        <w:t>（</w:t>
      </w:r>
      <w:r>
        <w:rPr>
          <w:rFonts w:hint="eastAsia" w:ascii="仿宋_GB2312" w:hAnsi="仿宋_GB2312" w:eastAsia="仿宋_GB2312" w:cs="仿宋_GB2312"/>
          <w:bCs/>
          <w:snapToGrid w:val="0"/>
          <w:sz w:val="28"/>
          <w:szCs w:val="28"/>
          <w:lang w:val="en-US" w:eastAsia="zh-CN"/>
        </w:rPr>
        <w:t>大写</w:t>
      </w:r>
      <w:r>
        <w:rPr>
          <w:rFonts w:hint="eastAsia" w:ascii="仿宋_GB2312" w:hAnsi="仿宋_GB2312" w:eastAsia="仿宋_GB2312" w:cs="仿宋_GB2312"/>
          <w:bCs/>
          <w:snapToGrid w:val="0"/>
          <w:sz w:val="28"/>
          <w:szCs w:val="28"/>
          <w:lang w:eastAsia="zh-CN"/>
        </w:rPr>
        <w:t>）</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lang w:eastAsia="zh-CN"/>
        </w:rPr>
        <w:t>元</w:t>
      </w:r>
      <w:r>
        <w:rPr>
          <w:rFonts w:hint="eastAsia" w:ascii="仿宋_GB2312" w:hAnsi="仿宋_GB2312" w:eastAsia="仿宋_GB2312" w:cs="仿宋_GB2312"/>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lang w:val="en-US" w:eastAsia="zh-CN"/>
        </w:rPr>
        <w:t xml:space="preserve">                    </w:t>
      </w:r>
      <w:r>
        <w:rPr>
          <w:rFonts w:hint="eastAsia" w:ascii="仿宋_GB2312" w:hAnsi="仿宋_GB2312" w:eastAsia="仿宋_GB2312" w:cs="仿宋_GB2312"/>
          <w:bCs/>
          <w:snapToGrid w:val="0"/>
          <w:sz w:val="28"/>
          <w:szCs w:val="28"/>
          <w:lang w:eastAsia="zh-CN"/>
        </w:rPr>
        <w:t>（</w:t>
      </w:r>
      <w:r>
        <w:rPr>
          <w:rFonts w:hint="eastAsia" w:ascii="仿宋_GB2312" w:hAnsi="仿宋_GB2312" w:eastAsia="仿宋_GB2312" w:cs="仿宋_GB2312"/>
          <w:bCs/>
          <w:snapToGrid w:val="0"/>
          <w:sz w:val="28"/>
          <w:szCs w:val="28"/>
          <w:lang w:val="en-US" w:eastAsia="zh-CN"/>
        </w:rPr>
        <w:t>小写</w:t>
      </w:r>
      <w:r>
        <w:rPr>
          <w:rFonts w:hint="eastAsia" w:ascii="仿宋_GB2312" w:hAnsi="仿宋_GB2312" w:eastAsia="仿宋_GB2312" w:cs="仿宋_GB2312"/>
          <w:bCs/>
          <w:snapToGrid w:val="0"/>
          <w:sz w:val="28"/>
          <w:szCs w:val="28"/>
          <w:lang w:eastAsia="zh-CN"/>
        </w:rPr>
        <w:t>）</w:t>
      </w:r>
      <w:r>
        <w:rPr>
          <w:rFonts w:hint="eastAsia" w:ascii="仿宋_GB2312" w:hAnsi="仿宋_GB2312" w:eastAsia="仿宋_GB2312" w:cs="仿宋_GB2312"/>
          <w:bCs/>
          <w:snapToGrid w:val="0"/>
          <w:sz w:val="28"/>
          <w:szCs w:val="28"/>
          <w:lang w:eastAsia="zh-CN"/>
        </w:rPr>
        <w:t>¥</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lang w:eastAsia="zh-CN"/>
        </w:rPr>
        <w:t>元</w:t>
      </w:r>
      <w:r>
        <w:rPr>
          <w:rFonts w:hint="eastAsia" w:ascii="仿宋_GB2312" w:hAnsi="仿宋_GB2312" w:eastAsia="仿宋_GB2312" w:cs="仿宋_GB2312"/>
          <w:bCs/>
          <w:snapToGrid w:val="0"/>
          <w:sz w:val="28"/>
          <w:szCs w:val="28"/>
        </w:rPr>
        <w:t xml:space="preserve"> </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lang w:eastAsia="zh-CN"/>
        </w:rPr>
      </w:pPr>
      <w:r>
        <w:rPr>
          <w:rFonts w:hint="eastAsia" w:ascii="仿宋_GB2312" w:hAnsi="仿宋_GB2312" w:eastAsia="仿宋_GB2312" w:cs="仿宋_GB2312"/>
          <w:bCs/>
          <w:snapToGrid w:val="0"/>
          <w:sz w:val="28"/>
          <w:szCs w:val="28"/>
          <w:lang w:eastAsia="zh-CN"/>
        </w:rPr>
        <w:t>报价明细：</w:t>
      </w:r>
    </w:p>
    <w:tbl>
      <w:tblPr>
        <w:tblStyle w:val="33"/>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yellow"/>
              </w:rPr>
            </w:pPr>
            <w:r>
              <w:rPr>
                <w:rFonts w:hint="eastAsia" w:ascii="仿宋_GB2312" w:hAnsi="仿宋_GB2312" w:eastAsia="仿宋_GB2312" w:cs="仿宋_GB2312"/>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数</w:t>
            </w:r>
            <w:r>
              <w:rPr>
                <w:rFonts w:hint="eastAsia" w:ascii="仿宋_GB2312" w:hAnsi="仿宋_GB2312" w:eastAsia="仿宋_GB2312" w:cs="仿宋_GB2312"/>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i/>
                <w:iCs/>
                <w:sz w:val="20"/>
                <w:szCs w:val="20"/>
                <w:highlight w:val="none"/>
                <w:lang w:eastAsia="zh-CN"/>
              </w:rPr>
              <w:t>软件名称</w:t>
            </w:r>
            <w:r>
              <w:rPr>
                <w:rFonts w:hint="eastAsia" w:ascii="仿宋_GB2312" w:hAnsi="仿宋_GB2312" w:eastAsia="仿宋_GB2312" w:cs="仿宋_GB2312"/>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其他优惠/附加条款（按类型填写）：</w:t>
      </w:r>
    </w:p>
    <w:tbl>
      <w:tblPr>
        <w:tblStyle w:val="3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iCs/>
                <w:sz w:val="20"/>
                <w:szCs w:val="20"/>
                <w:highlight w:val="none"/>
                <w:lang w:eastAsia="zh-CN"/>
              </w:rPr>
              <w:t>咨询</w:t>
            </w:r>
            <w:r>
              <w:rPr>
                <w:rFonts w:hint="eastAsia" w:ascii="仿宋_GB2312" w:hAnsi="仿宋_GB2312" w:eastAsia="仿宋_GB2312" w:cs="仿宋_GB2312"/>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投标人单位公章：</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日期：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snapToGrid w:val="0"/>
          <w:sz w:val="28"/>
          <w:szCs w:val="28"/>
        </w:rPr>
      </w:pPr>
      <w:r>
        <w:rPr>
          <w:rFonts w:hint="eastAsia" w:ascii="仿宋_GB2312" w:hAnsi="仿宋_GB2312" w:eastAsia="仿宋_GB2312" w:cs="仿宋_GB2312"/>
          <w:b/>
          <w:bCs w:val="0"/>
          <w:color w:val="000000"/>
          <w:sz w:val="28"/>
          <w:szCs w:val="28"/>
          <w:u w:val="single"/>
        </w:rPr>
        <w:t>此页投标价格清单需独立密封包装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val="0"/>
          <w:snapToGrid w:val="0"/>
          <w:color w:val="000000"/>
          <w:sz w:val="28"/>
          <w:szCs w:val="28"/>
        </w:rPr>
        <w:t>附件4：投标人情况简介</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投标人情况简介</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投标人名称：</w:t>
      </w:r>
      <w:r>
        <w:rPr>
          <w:rFonts w:hint="eastAsia" w:ascii="仿宋_GB2312" w:hAnsi="仿宋_GB2312" w:eastAsia="仿宋_GB2312" w:cs="仿宋_GB2312"/>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地址：</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邮编：</w:t>
      </w:r>
      <w:r>
        <w:rPr>
          <w:rFonts w:hint="eastAsia" w:ascii="仿宋_GB2312" w:hAnsi="仿宋_GB2312" w:eastAsia="仿宋_GB2312" w:cs="仿宋_GB2312"/>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传真／电话：</w:t>
      </w:r>
      <w:r>
        <w:rPr>
          <w:rFonts w:hint="eastAsia" w:ascii="仿宋_GB2312" w:hAnsi="仿宋_GB2312" w:eastAsia="仿宋_GB2312" w:cs="仿宋_GB2312"/>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成立日期或注册日期：</w:t>
      </w:r>
      <w:r>
        <w:rPr>
          <w:rFonts w:hint="eastAsia" w:ascii="仿宋_GB2312" w:hAnsi="仿宋_GB2312" w:eastAsia="仿宋_GB2312" w:cs="仿宋_GB2312"/>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法定代表人或主要负责人姓名：</w:t>
      </w:r>
      <w:r>
        <w:rPr>
          <w:rFonts w:hint="eastAsia" w:ascii="仿宋_GB2312" w:hAnsi="仿宋_GB2312" w:eastAsia="仿宋_GB2312" w:cs="仿宋_GB2312"/>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u w:val="single"/>
        </w:rPr>
      </w:pPr>
      <w:r>
        <w:rPr>
          <w:rFonts w:hint="eastAsia" w:ascii="仿宋_GB2312" w:hAnsi="仿宋_GB2312" w:eastAsia="仿宋_GB2312" w:cs="仿宋_GB2312"/>
          <w:snapToGrid w:val="0"/>
          <w:color w:val="000000"/>
          <w:sz w:val="28"/>
          <w:szCs w:val="28"/>
        </w:rPr>
        <w:t>注册资本：</w:t>
      </w:r>
      <w:r>
        <w:rPr>
          <w:rFonts w:hint="eastAsia" w:ascii="仿宋_GB2312" w:hAnsi="仿宋_GB2312" w:eastAsia="仿宋_GB2312" w:cs="仿宋_GB2312"/>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u w:val="single"/>
          <w:lang w:val="en-US" w:eastAsia="zh-CN"/>
        </w:rPr>
      </w:pPr>
      <w:r>
        <w:rPr>
          <w:rFonts w:hint="eastAsia" w:ascii="仿宋_GB2312" w:hAnsi="仿宋_GB2312" w:eastAsia="仿宋_GB2312" w:cs="仿宋_GB2312"/>
          <w:snapToGrid w:val="0"/>
          <w:color w:val="000000"/>
          <w:sz w:val="24"/>
          <w:szCs w:val="24"/>
          <w:lang w:eastAsia="zh-CN"/>
        </w:rPr>
        <w:t>成立</w:t>
      </w:r>
      <w:r>
        <w:rPr>
          <w:rFonts w:hint="eastAsia" w:ascii="仿宋_GB2312" w:hAnsi="仿宋_GB2312" w:eastAsia="仿宋_GB2312" w:cs="仿宋_GB2312"/>
          <w:snapToGrid w:val="0"/>
          <w:color w:val="000000"/>
          <w:sz w:val="24"/>
          <w:szCs w:val="24"/>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napToGrid w:val="0"/>
          <w:color w:val="000000"/>
          <w:sz w:val="24"/>
          <w:szCs w:val="24"/>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p>
    <w:p>
      <w:pPr>
        <w:pStyle w:val="20"/>
        <w:tabs>
          <w:tab w:val="left" w:pos="360"/>
        </w:tabs>
        <w:adjustRightInd w:val="0"/>
        <w:rPr>
          <w:rFonts w:hint="eastAsia" w:ascii="仿宋_GB2312" w:hAnsi="仿宋_GB2312" w:eastAsia="仿宋_GB2312" w:cs="仿宋_GB2312"/>
          <w:snapToGrid w:val="0"/>
          <w:color w:val="000000"/>
          <w:sz w:val="28"/>
          <w:szCs w:val="28"/>
        </w:rPr>
      </w:pP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u w:val="single"/>
          <w:lang w:val="en-US" w:eastAsia="zh-CN"/>
        </w:rPr>
      </w:pPr>
      <w:r>
        <w:rPr>
          <w:rFonts w:hint="eastAsia" w:ascii="仿宋_GB2312" w:hAnsi="仿宋_GB2312" w:eastAsia="仿宋_GB2312" w:cs="仿宋_GB2312"/>
          <w:snapToGrid w:val="0"/>
          <w:color w:val="000000"/>
          <w:sz w:val="28"/>
          <w:szCs w:val="28"/>
        </w:rPr>
        <w:t xml:space="preserve">所属集团（如有的话）： </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u w:val="single"/>
          <w:lang w:val="en-US" w:eastAsia="zh-CN"/>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kern w:val="2"/>
          <w:sz w:val="28"/>
          <w:szCs w:val="28"/>
          <w:lang w:val="en-US" w:eastAsia="zh-CN" w:bidi="ar-SA"/>
        </w:rPr>
      </w:pPr>
      <w:r>
        <w:rPr>
          <w:rFonts w:hint="eastAsia" w:ascii="仿宋_GB2312" w:hAnsi="仿宋_GB2312" w:eastAsia="仿宋_GB2312" w:cs="仿宋_GB2312"/>
          <w:snapToGrid w:val="0"/>
          <w:color w:val="000000"/>
          <w:sz w:val="28"/>
          <w:szCs w:val="28"/>
          <w:lang w:val="en-US" w:eastAsia="zh-CN"/>
        </w:rPr>
        <w:t xml:space="preserve">其它情况（组织、机构、技术力量、参与本产品的实施人员情况等）  </w:t>
      </w:r>
      <w:r>
        <w:rPr>
          <w:rFonts w:hint="eastAsia" w:ascii="仿宋_GB2312" w:hAnsi="仿宋_GB2312" w:eastAsia="仿宋_GB2312" w:cs="仿宋_GB2312"/>
          <w:snapToGrid w:val="0"/>
          <w:color w:val="000000"/>
          <w:kern w:val="2"/>
          <w:sz w:val="28"/>
          <w:szCs w:val="28"/>
          <w:lang w:val="en-US" w:eastAsia="zh-CN" w:bidi="ar-SA"/>
        </w:rPr>
        <w:t xml:space="preserve"> </w:t>
      </w:r>
    </w:p>
    <w:p>
      <w:pPr>
        <w:pStyle w:val="20"/>
        <w:numPr>
          <w:ilvl w:val="0"/>
          <w:numId w:val="0"/>
        </w:numPr>
        <w:adjustRightInd w:val="0"/>
        <w:ind w:leftChars="-166"/>
        <w:rPr>
          <w:rFonts w:hint="eastAsia" w:ascii="仿宋_GB2312" w:hAnsi="仿宋_GB2312" w:eastAsia="仿宋_GB2312" w:cs="仿宋_GB2312"/>
          <w:snapToGrid w:val="0"/>
          <w:color w:val="000000"/>
          <w:kern w:val="2"/>
          <w:sz w:val="28"/>
          <w:szCs w:val="28"/>
          <w:lang w:val="en-US" w:eastAsia="zh-CN" w:bidi="ar-SA"/>
        </w:rPr>
      </w:pPr>
    </w:p>
    <w:p>
      <w:pPr>
        <w:pStyle w:val="20"/>
        <w:widowControl w:val="0"/>
        <w:numPr>
          <w:ilvl w:val="0"/>
          <w:numId w:val="0"/>
        </w:numPr>
        <w:adjustRightInd w:val="0"/>
        <w:jc w:val="both"/>
        <w:rPr>
          <w:rFonts w:hint="eastAsia" w:ascii="仿宋_GB2312" w:hAnsi="仿宋_GB2312" w:eastAsia="仿宋_GB2312" w:cs="仿宋_GB2312"/>
          <w:snapToGrid w:val="0"/>
          <w:color w:val="000000"/>
          <w:kern w:val="2"/>
          <w:sz w:val="28"/>
          <w:szCs w:val="28"/>
          <w:lang w:val="en-US" w:eastAsia="zh-CN" w:bidi="ar-SA"/>
        </w:rPr>
      </w:pPr>
    </w:p>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z w:val="28"/>
          <w:szCs w:val="28"/>
        </w:rPr>
      </w:pPr>
      <w:r>
        <w:rPr>
          <w:rFonts w:hint="eastAsia" w:ascii="仿宋_GB2312" w:hAnsi="仿宋_GB2312" w:eastAsia="仿宋_GB2312" w:cs="仿宋_GB2312"/>
          <w:snapToGrid w:val="0"/>
          <w:color w:val="000000"/>
          <w:kern w:val="2"/>
          <w:sz w:val="28"/>
          <w:szCs w:val="28"/>
          <w:lang w:val="en-US" w:eastAsia="zh-CN" w:bidi="ar-SA"/>
        </w:rPr>
        <w:br w:type="page"/>
      </w:r>
      <w:r>
        <w:rPr>
          <w:rFonts w:hint="eastAsia" w:ascii="仿宋_GB2312" w:hAnsi="仿宋_GB2312" w:eastAsia="仿宋_GB2312" w:cs="仿宋_GB2312"/>
          <w:b w:val="0"/>
          <w:snapToGrid w:val="0"/>
          <w:color w:val="000000"/>
          <w:kern w:val="2"/>
          <w:sz w:val="28"/>
          <w:szCs w:val="28"/>
          <w:lang w:val="en-US" w:eastAsia="zh-CN" w:bidi="ar-SA"/>
        </w:rPr>
        <w:t>附件5：外包服务供应商风险信息表</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外包服务供应商风险信息表</w:t>
      </w:r>
    </w:p>
    <w:tbl>
      <w:tblPr>
        <w:tblStyle w:val="33"/>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服务供应商名称</w:t>
            </w:r>
          </w:p>
        </w:tc>
        <w:tc>
          <w:tcPr>
            <w:tcW w:w="5880" w:type="dxa"/>
            <w:vAlign w:val="center"/>
          </w:tcPr>
          <w:p>
            <w:pPr>
              <w:spacing w:line="320" w:lineRule="exact"/>
              <w:jc w:val="lef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1.服务供应商成立时间及其发展历程</w:t>
            </w:r>
          </w:p>
        </w:tc>
        <w:tc>
          <w:tcPr>
            <w:tcW w:w="5880" w:type="dxa"/>
            <w:vAlign w:val="top"/>
          </w:tcPr>
          <w:p>
            <w:pPr>
              <w:spacing w:line="320" w:lineRule="exact"/>
              <w:jc w:val="lef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2.服务供应商的主要股东</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3.服务供应商的主要经营范围</w:t>
            </w:r>
          </w:p>
        </w:tc>
        <w:tc>
          <w:tcPr>
            <w:tcW w:w="5880" w:type="dxa"/>
            <w:shd w:val="clear" w:color="auto" w:fill="FFFFFF"/>
            <w:vAlign w:val="top"/>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7.列举</w:t>
            </w:r>
            <w:r>
              <w:rPr>
                <w:rFonts w:hint="eastAsia" w:ascii="仿宋_GB2312" w:hAnsi="仿宋_GB2312" w:eastAsia="仿宋_GB2312" w:cs="仿宋_GB2312"/>
                <w:sz w:val="24"/>
                <w:szCs w:val="24"/>
              </w:rPr>
              <w:t>同业提供类似性质和规模的服务经验</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8.列举</w:t>
            </w:r>
            <w:r>
              <w:rPr>
                <w:rFonts w:hint="eastAsia" w:ascii="仿宋_GB2312" w:hAnsi="仿宋_GB2312" w:eastAsia="仿宋_GB2312" w:cs="仿宋_GB2312"/>
                <w:sz w:val="24"/>
                <w:szCs w:val="24"/>
              </w:rPr>
              <w:t>在最近三年的经营活动中违法违纪等不良记录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如有</w:t>
            </w:r>
            <w:r>
              <w:rPr>
                <w:rFonts w:hint="eastAsia" w:ascii="仿宋_GB2312" w:hAnsi="仿宋_GB2312" w:eastAsia="仿宋_GB2312" w:cs="仿宋_GB2312"/>
                <w:sz w:val="24"/>
                <w:szCs w:val="24"/>
                <w:lang w:eastAsia="zh-CN"/>
              </w:rPr>
              <w:t>）</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9.提供</w:t>
            </w:r>
            <w:r>
              <w:rPr>
                <w:rFonts w:hint="eastAsia" w:ascii="仿宋_GB2312" w:hAnsi="仿宋_GB2312" w:eastAsia="仿宋_GB2312" w:cs="仿宋_GB2312"/>
                <w:sz w:val="24"/>
                <w:szCs w:val="24"/>
              </w:rPr>
              <w:t>服务供应商业务连续性安排和应急预案</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服务供应商</w:t>
            </w:r>
            <w:r>
              <w:rPr>
                <w:rFonts w:hint="eastAsia" w:ascii="仿宋_GB2312" w:hAnsi="仿宋_GB2312" w:eastAsia="仿宋_GB2312" w:cs="仿宋_GB2312"/>
                <w:sz w:val="24"/>
                <w:szCs w:val="24"/>
                <w:lang w:eastAsia="zh-CN"/>
              </w:rPr>
              <w:t>（盖章）：</w:t>
            </w:r>
            <w:r>
              <w:rPr>
                <w:rFonts w:hint="eastAsia" w:ascii="仿宋_GB2312" w:hAnsi="仿宋_GB2312" w:eastAsia="仿宋_GB2312" w:cs="仿宋_GB2312"/>
                <w:sz w:val="24"/>
                <w:szCs w:val="24"/>
              </w:rPr>
              <w:t xml:space="preserve">                                </w:t>
            </w: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8"/>
          <w:szCs w:val="28"/>
        </w:rPr>
      </w:pP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lang w:val="en-US" w:eastAsia="zh-CN" w:bidi="ar-SA"/>
        </w:rPr>
      </w:pPr>
      <w:r>
        <w:rPr>
          <w:rFonts w:hint="eastAsia" w:ascii="仿宋_GB2312" w:hAnsi="仿宋_GB2312" w:eastAsia="仿宋_GB2312" w:cs="仿宋_GB2312"/>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一、预期项目实施时间：</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项目实施时间： 2022年9月12日</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项目需求</w:t>
      </w:r>
    </w:p>
    <w:p>
      <w:pPr>
        <w:keepNext w:val="0"/>
        <w:keepLines w:val="0"/>
        <w:pageBreakBefore w:val="0"/>
        <w:widowControl w:val="0"/>
        <w:numPr>
          <w:ilvl w:val="0"/>
          <w:numId w:val="24"/>
        </w:numPr>
        <w:kinsoku/>
        <w:wordWrap/>
        <w:overflowPunct/>
        <w:topLinePunct w:val="0"/>
        <w:autoSpaceDE w:val="0"/>
        <w:autoSpaceDN w:val="0"/>
        <w:bidi w:val="0"/>
        <w:adjustRightInd w:val="0"/>
        <w:snapToGrid/>
        <w:spacing w:line="240" w:lineRule="auto"/>
        <w:ind w:left="624" w:leftChars="0" w:right="0" w:rightChars="0" w:firstLine="0" w:firstLineChars="0"/>
        <w:jc w:val="left"/>
        <w:textAlignment w:val="auto"/>
        <w:outlineLvl w:val="9"/>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lang w:val="en-US" w:eastAsia="zh-CN"/>
        </w:rPr>
        <w:t>招标内容</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品牌要求：ESET NOD32安全套装企业版</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数量：10000点</w:t>
      </w:r>
    </w:p>
    <w:p>
      <w:pPr>
        <w:keepNext w:val="0"/>
        <w:numPr>
          <w:ilvl w:val="-1"/>
          <w:numId w:val="0"/>
        </w:numPr>
        <w:spacing w:line="240" w:lineRule="auto"/>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napToGrid/>
          <w:sz w:val="28"/>
          <w:szCs w:val="28"/>
          <w:lang w:val="en-US" w:eastAsia="zh-CN"/>
        </w:rPr>
        <w:t>授权期限：3年</w:t>
      </w:r>
    </w:p>
    <w:p>
      <w:pPr>
        <w:keepNext w:val="0"/>
        <w:keepLines w:val="0"/>
        <w:pageBreakBefore w:val="0"/>
        <w:widowControl w:val="0"/>
        <w:numPr>
          <w:ilvl w:val="0"/>
          <w:numId w:val="24"/>
        </w:numPr>
        <w:kinsoku/>
        <w:wordWrap/>
        <w:overflowPunct/>
        <w:topLinePunct w:val="0"/>
        <w:autoSpaceDE w:val="0"/>
        <w:autoSpaceDN w:val="0"/>
        <w:bidi w:val="0"/>
        <w:adjustRightInd w:val="0"/>
        <w:snapToGrid/>
        <w:spacing w:line="240" w:lineRule="auto"/>
        <w:ind w:left="624" w:leftChars="0" w:right="0" w:rightChars="0" w:firstLine="0" w:firstLineChars="0"/>
        <w:jc w:val="left"/>
        <w:textAlignment w:val="auto"/>
        <w:outlineLvl w:val="9"/>
        <w:rPr>
          <w:rFonts w:hint="eastAsia" w:ascii="仿宋_GB2312" w:hAnsi="仿宋_GB2312" w:eastAsia="仿宋_GB2312" w:cs="仿宋_GB2312"/>
          <w:b/>
          <w:bCs/>
          <w:snapToGrid w:val="0"/>
          <w:color w:val="000000"/>
          <w:sz w:val="28"/>
          <w:szCs w:val="28"/>
          <w:lang w:val="en-US" w:eastAsia="zh-CN"/>
        </w:rPr>
      </w:pPr>
      <w:r>
        <w:rPr>
          <w:rFonts w:hint="eastAsia" w:ascii="仿宋_GB2312" w:hAnsi="仿宋_GB2312" w:eastAsia="仿宋_GB2312" w:cs="仿宋_GB2312"/>
          <w:b/>
          <w:bCs/>
          <w:snapToGrid w:val="0"/>
          <w:color w:val="000000"/>
          <w:sz w:val="28"/>
          <w:szCs w:val="28"/>
          <w:lang w:val="en-US" w:eastAsia="zh-CN"/>
        </w:rPr>
        <w:t>交付物</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4"/>
          <w:lang w:val="en-US" w:eastAsia="zh-CN"/>
        </w:rPr>
      </w:pPr>
      <w:r>
        <w:rPr>
          <w:rFonts w:hint="eastAsia" w:ascii="仿宋_GB2312" w:hAnsi="仿宋_GB2312" w:eastAsia="仿宋_GB2312" w:cs="仿宋_GB2312"/>
          <w:sz w:val="28"/>
          <w:szCs w:val="24"/>
          <w:lang w:val="en-US" w:eastAsia="zh-CN"/>
        </w:rPr>
        <w:t>软件授权书原件：ESET NOD32安全套装企业版包含36月升级服务，授权用户数量10000点。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numPr>
          <w:ilvl w:val="0"/>
          <w:numId w:val="0"/>
        </w:numPr>
        <w:adjustRightInd w:val="0"/>
        <w:ind w:leftChars="0"/>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lang w:val="en-US" w:eastAsia="zh-CN" w:bidi="ar-SA"/>
        </w:rPr>
      </w:pPr>
      <w:r>
        <w:rPr>
          <w:rFonts w:hint="eastAsia" w:ascii="仿宋_GB2312" w:hAnsi="仿宋_GB2312" w:eastAsia="仿宋_GB2312" w:cs="仿宋_GB2312"/>
          <w:b w:val="0"/>
          <w:bCs w:val="0"/>
          <w:snapToGrid w:val="0"/>
          <w:color w:val="000000"/>
          <w:kern w:val="2"/>
          <w:sz w:val="28"/>
          <w:szCs w:val="28"/>
          <w:lang w:val="en-US" w:eastAsia="zh-CN" w:bidi="ar-SA"/>
        </w:rPr>
        <w:t>附件7：售后服务计划</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售后服务内容</w:t>
            </w:r>
          </w:p>
        </w:tc>
        <w:tc>
          <w:tcPr>
            <w:tcW w:w="393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形式</w:t>
            </w:r>
          </w:p>
        </w:tc>
        <w:tc>
          <w:tcPr>
            <w:tcW w:w="21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pStyle w:val="3"/>
        <w:spacing w:after="0" w:line="240" w:lineRule="auto"/>
        <w:jc w:val="left"/>
        <w:rPr>
          <w:rFonts w:hint="eastAsia" w:ascii="仿宋_GB2312" w:hAnsi="仿宋_GB2312" w:eastAsia="仿宋_GB2312" w:cs="仿宋_GB2312"/>
          <w:b w:val="0"/>
          <w:sz w:val="28"/>
          <w:szCs w:val="28"/>
          <w:highlight w:val="yellow"/>
        </w:rPr>
      </w:pPr>
      <w:r>
        <w:rPr>
          <w:rFonts w:hint="eastAsia" w:ascii="仿宋_GB2312" w:hAnsi="仿宋_GB2312" w:eastAsia="仿宋_GB2312" w:cs="仿宋_GB2312"/>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项目实施人员一览表</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角色</w:t>
            </w:r>
          </w:p>
        </w:tc>
        <w:tc>
          <w:tcPr>
            <w:tcW w:w="1095"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姓名</w:t>
            </w:r>
          </w:p>
        </w:tc>
        <w:tc>
          <w:tcPr>
            <w:tcW w:w="847"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公司职务</w:t>
            </w:r>
          </w:p>
        </w:tc>
        <w:tc>
          <w:tcPr>
            <w:tcW w:w="683"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工作年限</w:t>
            </w:r>
          </w:p>
        </w:tc>
        <w:tc>
          <w:tcPr>
            <w:tcW w:w="1915"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参与阶段/主要工作</w:t>
            </w:r>
          </w:p>
        </w:tc>
        <w:tc>
          <w:tcPr>
            <w:tcW w:w="1364"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进场时间</w:t>
            </w:r>
          </w:p>
        </w:tc>
        <w:tc>
          <w:tcPr>
            <w:tcW w:w="1417"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实施工程师</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bl>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tabs>
          <w:tab w:val="left" w:pos="720"/>
        </w:tabs>
        <w:spacing w:line="300" w:lineRule="auto"/>
        <w:rPr>
          <w:rFonts w:hint="eastAsia" w:ascii="仿宋_GB2312" w:hAnsi="仿宋_GB2312" w:eastAsia="仿宋_GB2312" w:cs="仿宋_GB2312"/>
          <w:b/>
          <w:sz w:val="28"/>
          <w:szCs w:val="28"/>
        </w:rPr>
      </w:pPr>
    </w:p>
    <w:p>
      <w:pPr>
        <w:tabs>
          <w:tab w:val="left" w:pos="720"/>
        </w:tabs>
        <w:spacing w:line="300" w:lineRule="auto"/>
        <w:rPr>
          <w:rFonts w:hint="eastAsia" w:ascii="仿宋_GB2312" w:hAnsi="仿宋_GB2312" w:eastAsia="仿宋_GB2312" w:cs="仿宋_GB2312"/>
          <w:b/>
          <w:sz w:val="28"/>
          <w:szCs w:val="28"/>
        </w:rPr>
      </w:pPr>
    </w:p>
    <w:p>
      <w:pPr>
        <w:tabs>
          <w:tab w:val="left" w:pos="720"/>
        </w:tabs>
        <w:spacing w:line="30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项目成</w:t>
      </w:r>
      <w:r>
        <w:rPr>
          <w:rFonts w:hint="eastAsia" w:ascii="仿宋_GB2312" w:hAnsi="仿宋_GB2312" w:eastAsia="仿宋_GB2312" w:cs="仿宋_GB2312"/>
          <w:b/>
          <w:sz w:val="28"/>
          <w:szCs w:val="28"/>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工作经历(</w:t>
            </w:r>
            <w:r>
              <w:rPr>
                <w:rFonts w:hint="eastAsia" w:ascii="仿宋_GB2312" w:hAnsi="仿宋_GB2312" w:eastAsia="仿宋_GB2312" w:cs="仿宋_GB2312"/>
                <w:sz w:val="24"/>
                <w:szCs w:val="24"/>
                <w:highlight w:val="none"/>
                <w:lang w:eastAsia="zh-CN"/>
              </w:rPr>
              <w:t>所有</w:t>
            </w:r>
            <w:r>
              <w:rPr>
                <w:rFonts w:hint="eastAsia" w:ascii="仿宋_GB2312" w:hAnsi="仿宋_GB2312" w:eastAsia="仿宋_GB2312" w:cs="仿宋_GB2312"/>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范例：</w:t>
            </w:r>
          </w:p>
          <w:p>
            <w:pPr>
              <w:numPr>
                <w:ilvl w:val="0"/>
                <w:numId w:val="25"/>
              </w:numPr>
              <w:snapToGrid w:val="0"/>
              <w:spacing w:line="312" w:lineRule="auto"/>
              <w:ind w:left="357" w:hanging="357"/>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2008.7</w:t>
            </w:r>
            <w:r>
              <w:rPr>
                <w:rFonts w:hint="eastAsia" w:ascii="仿宋_GB2312" w:hAnsi="仿宋_GB2312" w:eastAsia="仿宋_GB2312" w:cs="仿宋_GB2312"/>
                <w:i w:val="0"/>
                <w:iCs w:val="0"/>
                <w:sz w:val="22"/>
                <w:szCs w:val="22"/>
                <w:highlight w:val="none"/>
                <w:lang w:eastAsia="zh-CN"/>
              </w:rPr>
              <w:t>至</w:t>
            </w:r>
            <w:r>
              <w:rPr>
                <w:rFonts w:hint="eastAsia" w:ascii="仿宋_GB2312" w:hAnsi="仿宋_GB2312" w:eastAsia="仿宋_GB2312" w:cs="仿宋_GB2312"/>
                <w:i w:val="0"/>
                <w:iCs w:val="0"/>
                <w:sz w:val="22"/>
                <w:szCs w:val="22"/>
                <w:highlight w:val="none"/>
              </w:rPr>
              <w:t>今, xxxxx公司，xxx职务/岗位 (时间倒序)</w:t>
            </w:r>
          </w:p>
          <w:p>
            <w:pPr>
              <w:numPr>
                <w:ilvl w:val="0"/>
                <w:numId w:val="25"/>
              </w:numPr>
              <w:snapToGrid w:val="0"/>
              <w:spacing w:line="312" w:lineRule="auto"/>
              <w:ind w:left="357" w:hanging="357"/>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xxx客户xxxx项目名称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p>
        </w:tc>
      </w:tr>
    </w:tbl>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3"/>
        <w:spacing w:after="0" w:line="240" w:lineRule="auto"/>
        <w:jc w:val="left"/>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附件9：投标人资格证明与案例情况（近三年，需附证明文件）</w:t>
      </w:r>
    </w:p>
    <w:p>
      <w:pPr>
        <w:numPr>
          <w:ilvl w:val="0"/>
          <w:numId w:val="26"/>
        </w:num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二、案例情况说明</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b w:val="0"/>
          <w:i w:val="0"/>
          <w:caps w:val="0"/>
          <w:color w:val="000000"/>
          <w:spacing w:val="0"/>
          <w:sz w:val="21"/>
          <w:szCs w:val="21"/>
          <w:shd w:val="clear" w:fill="FFFFFF"/>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rPr>
        <w:t>日    期：</w:t>
      </w:r>
    </w:p>
    <w:p>
      <w:pPr>
        <w:pStyle w:val="3"/>
        <w:spacing w:after="0" w:line="240" w:lineRule="auto"/>
        <w:jc w:val="left"/>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附件10：其他</w:t>
      </w:r>
    </w:p>
    <w:p>
      <w:pPr>
        <w:numPr>
          <w:ilvl w:val="-1"/>
          <w:numId w:val="0"/>
        </w:num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投标人自愿提供的其他文件；优惠条款说明等。</w:t>
      </w: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numPr>
          <w:ilvl w:val="-1"/>
          <w:numId w:val="0"/>
        </w:numPr>
        <w:rPr>
          <w:rFonts w:hint="eastAsia" w:ascii="仿宋_GB2312" w:hAnsi="仿宋_GB2312" w:eastAsia="仿宋_GB2312" w:cs="仿宋_GB2312"/>
          <w:b w:val="0"/>
          <w:sz w:val="28"/>
          <w:szCs w:val="28"/>
          <w:lang w:val="en-US" w:eastAsia="zh-CN"/>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rPr>
          <w:rFonts w:hint="eastAsia" w:ascii="仿宋_GB2312" w:hAnsi="仿宋_GB2312" w:eastAsia="仿宋_GB2312" w:cs="仿宋_GB2312"/>
          <w:b w:val="0"/>
          <w:i w:val="0"/>
          <w:caps w:val="0"/>
          <w:color w:val="000000"/>
          <w:spacing w:val="0"/>
          <w:sz w:val="21"/>
          <w:szCs w:val="21"/>
          <w:shd w:val="clear"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2">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3">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493793"/>
    <w:multiLevelType w:val="singleLevel"/>
    <w:tmpl w:val="30493793"/>
    <w:lvl w:ilvl="0" w:tentative="0">
      <w:start w:val="1"/>
      <w:numFmt w:val="chineseCounting"/>
      <w:suff w:val="nothing"/>
      <w:lvlText w:val="%1、"/>
      <w:lvlJc w:val="left"/>
      <w:pPr>
        <w:ind w:left="0" w:leftChars="0" w:firstLine="420" w:firstLineChars="0"/>
      </w:pPr>
      <w:rPr>
        <w:rFonts w:hint="eastAsia"/>
      </w:rPr>
    </w:lvl>
  </w:abstractNum>
  <w:abstractNum w:abstractNumId="5">
    <w:nsid w:val="5279BCCF"/>
    <w:multiLevelType w:val="singleLevel"/>
    <w:tmpl w:val="5279BCCF"/>
    <w:lvl w:ilvl="0" w:tentative="0">
      <w:start w:val="1"/>
      <w:numFmt w:val="chineseCounting"/>
      <w:suff w:val="nothing"/>
      <w:lvlText w:val="%1、"/>
      <w:lvlJc w:val="left"/>
    </w:lvl>
  </w:abstractNum>
  <w:abstractNum w:abstractNumId="6">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7">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8">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9">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4">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5">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1">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2">
    <w:nsid w:val="5983032A"/>
    <w:multiLevelType w:val="singleLevel"/>
    <w:tmpl w:val="5983032A"/>
    <w:lvl w:ilvl="0" w:tentative="0">
      <w:start w:val="2"/>
      <w:numFmt w:val="chineseCounting"/>
      <w:suff w:val="nothing"/>
      <w:lvlText w:val="%1、"/>
      <w:lvlJc w:val="left"/>
    </w:lvl>
  </w:abstractNum>
  <w:abstractNum w:abstractNumId="23">
    <w:nsid w:val="5987D065"/>
    <w:multiLevelType w:val="singleLevel"/>
    <w:tmpl w:val="5987D065"/>
    <w:lvl w:ilvl="0" w:tentative="0">
      <w:start w:val="1"/>
      <w:numFmt w:val="chineseCounting"/>
      <w:suff w:val="nothing"/>
      <w:lvlText w:val="%1、"/>
      <w:lvlJc w:val="left"/>
    </w:lvl>
  </w:abstractNum>
  <w:abstractNum w:abstractNumId="24">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5">
    <w:nsid w:val="7A0C1DFC"/>
    <w:multiLevelType w:val="singleLevel"/>
    <w:tmpl w:val="7A0C1DFC"/>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6"/>
  </w:num>
  <w:num w:numId="4">
    <w:abstractNumId w:val="8"/>
  </w:num>
  <w:num w:numId="5">
    <w:abstractNumId w:val="9"/>
  </w:num>
  <w:num w:numId="6">
    <w:abstractNumId w:val="10"/>
  </w:num>
  <w:num w:numId="7">
    <w:abstractNumId w:val="7"/>
  </w:num>
  <w:num w:numId="8">
    <w:abstractNumId w:val="11"/>
  </w:num>
  <w:num w:numId="9">
    <w:abstractNumId w:val="12"/>
  </w:num>
  <w:num w:numId="10">
    <w:abstractNumId w:val="13"/>
  </w:num>
  <w:num w:numId="11">
    <w:abstractNumId w:val="0"/>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
  </w:num>
  <w:num w:numId="19">
    <w:abstractNumId w:val="5"/>
  </w:num>
  <w:num w:numId="20">
    <w:abstractNumId w:val="24"/>
  </w:num>
  <w:num w:numId="21">
    <w:abstractNumId w:val="20"/>
  </w:num>
  <w:num w:numId="22">
    <w:abstractNumId w:val="21"/>
  </w:num>
  <w:num w:numId="23">
    <w:abstractNumId w:val="22"/>
  </w:num>
  <w:num w:numId="24">
    <w:abstractNumId w:val="25"/>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23F763D"/>
    <w:rsid w:val="02426FC4"/>
    <w:rsid w:val="024C138E"/>
    <w:rsid w:val="026003F1"/>
    <w:rsid w:val="02777751"/>
    <w:rsid w:val="02A067C4"/>
    <w:rsid w:val="02BA29F8"/>
    <w:rsid w:val="03140E87"/>
    <w:rsid w:val="031D6BFC"/>
    <w:rsid w:val="034435B9"/>
    <w:rsid w:val="03926FEA"/>
    <w:rsid w:val="03B46439"/>
    <w:rsid w:val="0412370F"/>
    <w:rsid w:val="043F6208"/>
    <w:rsid w:val="04694A39"/>
    <w:rsid w:val="04972F07"/>
    <w:rsid w:val="065A5568"/>
    <w:rsid w:val="068A58DD"/>
    <w:rsid w:val="06A2432A"/>
    <w:rsid w:val="06AC59D5"/>
    <w:rsid w:val="0756131A"/>
    <w:rsid w:val="0854497E"/>
    <w:rsid w:val="08AB3900"/>
    <w:rsid w:val="08E829EE"/>
    <w:rsid w:val="0A5237FA"/>
    <w:rsid w:val="0AB43546"/>
    <w:rsid w:val="0AD164F5"/>
    <w:rsid w:val="0B836253"/>
    <w:rsid w:val="0BDC31DE"/>
    <w:rsid w:val="0C824CC4"/>
    <w:rsid w:val="0C904C0E"/>
    <w:rsid w:val="0D0514A7"/>
    <w:rsid w:val="0D1F1BB5"/>
    <w:rsid w:val="0D5D0AE8"/>
    <w:rsid w:val="0D8F2D46"/>
    <w:rsid w:val="0DAE5379"/>
    <w:rsid w:val="0DB16C2B"/>
    <w:rsid w:val="0DCB3E31"/>
    <w:rsid w:val="0E702D3B"/>
    <w:rsid w:val="0F8824BF"/>
    <w:rsid w:val="0F8F770F"/>
    <w:rsid w:val="101F7A0E"/>
    <w:rsid w:val="10C776EF"/>
    <w:rsid w:val="11383706"/>
    <w:rsid w:val="12780A0F"/>
    <w:rsid w:val="12B9330F"/>
    <w:rsid w:val="131E3EC2"/>
    <w:rsid w:val="13B21DDF"/>
    <w:rsid w:val="13CF32F6"/>
    <w:rsid w:val="14044EE5"/>
    <w:rsid w:val="14193B86"/>
    <w:rsid w:val="142C5E3A"/>
    <w:rsid w:val="1435561E"/>
    <w:rsid w:val="14A81FAA"/>
    <w:rsid w:val="14C71970"/>
    <w:rsid w:val="153C1171"/>
    <w:rsid w:val="154F390B"/>
    <w:rsid w:val="15840E3F"/>
    <w:rsid w:val="15BA039F"/>
    <w:rsid w:val="15D64E1E"/>
    <w:rsid w:val="15E66256"/>
    <w:rsid w:val="16273CED"/>
    <w:rsid w:val="16342C01"/>
    <w:rsid w:val="16975514"/>
    <w:rsid w:val="177A6F5C"/>
    <w:rsid w:val="17F5625C"/>
    <w:rsid w:val="189D20F0"/>
    <w:rsid w:val="18B8785A"/>
    <w:rsid w:val="19474EE4"/>
    <w:rsid w:val="194D45C7"/>
    <w:rsid w:val="19961FDC"/>
    <w:rsid w:val="19A24DFE"/>
    <w:rsid w:val="19B33F22"/>
    <w:rsid w:val="1A201B89"/>
    <w:rsid w:val="1A2C4A64"/>
    <w:rsid w:val="1A523FB8"/>
    <w:rsid w:val="1A6C779C"/>
    <w:rsid w:val="1AE65EF1"/>
    <w:rsid w:val="1B5213EA"/>
    <w:rsid w:val="1B986C08"/>
    <w:rsid w:val="1C1A366B"/>
    <w:rsid w:val="1C7046A2"/>
    <w:rsid w:val="1C762E6E"/>
    <w:rsid w:val="1C765BB9"/>
    <w:rsid w:val="1CA154E8"/>
    <w:rsid w:val="1CA45FE9"/>
    <w:rsid w:val="1D106803"/>
    <w:rsid w:val="1D6C0124"/>
    <w:rsid w:val="1DE24E96"/>
    <w:rsid w:val="1E6C1D9C"/>
    <w:rsid w:val="1FC00BA4"/>
    <w:rsid w:val="1FC25642"/>
    <w:rsid w:val="1FD653BC"/>
    <w:rsid w:val="207B4430"/>
    <w:rsid w:val="207E05FA"/>
    <w:rsid w:val="207F7502"/>
    <w:rsid w:val="20D27DF1"/>
    <w:rsid w:val="20E022E2"/>
    <w:rsid w:val="2159297C"/>
    <w:rsid w:val="21895C02"/>
    <w:rsid w:val="21A3377D"/>
    <w:rsid w:val="221E3807"/>
    <w:rsid w:val="222B3CD6"/>
    <w:rsid w:val="227603FC"/>
    <w:rsid w:val="22B642F4"/>
    <w:rsid w:val="22F121CB"/>
    <w:rsid w:val="23120D28"/>
    <w:rsid w:val="231C05A6"/>
    <w:rsid w:val="23D03A35"/>
    <w:rsid w:val="24B970CD"/>
    <w:rsid w:val="24DF4CB0"/>
    <w:rsid w:val="24EF1EC5"/>
    <w:rsid w:val="250A0639"/>
    <w:rsid w:val="25987B4A"/>
    <w:rsid w:val="25CF4249"/>
    <w:rsid w:val="262B1DED"/>
    <w:rsid w:val="26774072"/>
    <w:rsid w:val="27A24554"/>
    <w:rsid w:val="28506176"/>
    <w:rsid w:val="291C7581"/>
    <w:rsid w:val="292D78B9"/>
    <w:rsid w:val="29655ACD"/>
    <w:rsid w:val="2AC82D98"/>
    <w:rsid w:val="2B0F368C"/>
    <w:rsid w:val="2BE521BC"/>
    <w:rsid w:val="2CF57956"/>
    <w:rsid w:val="2CF80ADA"/>
    <w:rsid w:val="2D232E8B"/>
    <w:rsid w:val="2D4B2BCC"/>
    <w:rsid w:val="2DD67FBC"/>
    <w:rsid w:val="2DDE4DF1"/>
    <w:rsid w:val="2E4F5B52"/>
    <w:rsid w:val="2E5423C9"/>
    <w:rsid w:val="2E8C44A4"/>
    <w:rsid w:val="2ED63DAE"/>
    <w:rsid w:val="2F920070"/>
    <w:rsid w:val="2FA85CD6"/>
    <w:rsid w:val="2FBB56EA"/>
    <w:rsid w:val="2FCC0C6E"/>
    <w:rsid w:val="303D105D"/>
    <w:rsid w:val="305717B6"/>
    <w:rsid w:val="319625B2"/>
    <w:rsid w:val="31CF0A5D"/>
    <w:rsid w:val="32113DDD"/>
    <w:rsid w:val="32226E35"/>
    <w:rsid w:val="32544F91"/>
    <w:rsid w:val="32B51499"/>
    <w:rsid w:val="32D565D1"/>
    <w:rsid w:val="33D87D7E"/>
    <w:rsid w:val="3413415F"/>
    <w:rsid w:val="346D1CBC"/>
    <w:rsid w:val="34774473"/>
    <w:rsid w:val="34E2011F"/>
    <w:rsid w:val="34E770F3"/>
    <w:rsid w:val="35AA3AE9"/>
    <w:rsid w:val="35D54B9D"/>
    <w:rsid w:val="36F0652C"/>
    <w:rsid w:val="36F25D1A"/>
    <w:rsid w:val="373C6391"/>
    <w:rsid w:val="374977D6"/>
    <w:rsid w:val="3757480D"/>
    <w:rsid w:val="375E3FC2"/>
    <w:rsid w:val="384865F8"/>
    <w:rsid w:val="3870013B"/>
    <w:rsid w:val="38873B27"/>
    <w:rsid w:val="38B16AAF"/>
    <w:rsid w:val="38E17FBF"/>
    <w:rsid w:val="39DE5349"/>
    <w:rsid w:val="39E90411"/>
    <w:rsid w:val="3AC36277"/>
    <w:rsid w:val="3B1220D5"/>
    <w:rsid w:val="3B2C3D25"/>
    <w:rsid w:val="3BB039CA"/>
    <w:rsid w:val="3C077B24"/>
    <w:rsid w:val="3C95430B"/>
    <w:rsid w:val="3D0542A9"/>
    <w:rsid w:val="3DF93DC0"/>
    <w:rsid w:val="3DFA001C"/>
    <w:rsid w:val="3E2677C4"/>
    <w:rsid w:val="3EA95DD0"/>
    <w:rsid w:val="3F42799A"/>
    <w:rsid w:val="3FC20FCA"/>
    <w:rsid w:val="4077181C"/>
    <w:rsid w:val="40837CC5"/>
    <w:rsid w:val="40F36ADA"/>
    <w:rsid w:val="411656A7"/>
    <w:rsid w:val="418A0B44"/>
    <w:rsid w:val="41A37CB9"/>
    <w:rsid w:val="42980C9A"/>
    <w:rsid w:val="42A542C4"/>
    <w:rsid w:val="431F18BE"/>
    <w:rsid w:val="43285D3E"/>
    <w:rsid w:val="438A492C"/>
    <w:rsid w:val="43B7463B"/>
    <w:rsid w:val="446B6756"/>
    <w:rsid w:val="448D0D5E"/>
    <w:rsid w:val="44E569B4"/>
    <w:rsid w:val="458925D9"/>
    <w:rsid w:val="458B155C"/>
    <w:rsid w:val="45A70B68"/>
    <w:rsid w:val="45D74323"/>
    <w:rsid w:val="45E83AD0"/>
    <w:rsid w:val="477375C7"/>
    <w:rsid w:val="482C4D48"/>
    <w:rsid w:val="48570EBF"/>
    <w:rsid w:val="486253FD"/>
    <w:rsid w:val="49CC555F"/>
    <w:rsid w:val="49D25F5D"/>
    <w:rsid w:val="4A4D77BA"/>
    <w:rsid w:val="4A7D5BA6"/>
    <w:rsid w:val="4AF24664"/>
    <w:rsid w:val="4B48076E"/>
    <w:rsid w:val="4B4E2792"/>
    <w:rsid w:val="4BDF6F1C"/>
    <w:rsid w:val="4BFA7A10"/>
    <w:rsid w:val="4D391A3D"/>
    <w:rsid w:val="4DD51292"/>
    <w:rsid w:val="4E8D29A3"/>
    <w:rsid w:val="4E933484"/>
    <w:rsid w:val="4E9553C8"/>
    <w:rsid w:val="4E9B37F3"/>
    <w:rsid w:val="4F431490"/>
    <w:rsid w:val="4FB55C78"/>
    <w:rsid w:val="4FD533B9"/>
    <w:rsid w:val="4FDF5118"/>
    <w:rsid w:val="4FF41A47"/>
    <w:rsid w:val="5011782C"/>
    <w:rsid w:val="506D1992"/>
    <w:rsid w:val="50847E00"/>
    <w:rsid w:val="50E81692"/>
    <w:rsid w:val="51634F7E"/>
    <w:rsid w:val="51A13730"/>
    <w:rsid w:val="520B41D4"/>
    <w:rsid w:val="520D4419"/>
    <w:rsid w:val="52386CE3"/>
    <w:rsid w:val="53EF7D85"/>
    <w:rsid w:val="53FA6863"/>
    <w:rsid w:val="548D4A1C"/>
    <w:rsid w:val="54FE1F29"/>
    <w:rsid w:val="56C32EC8"/>
    <w:rsid w:val="56F46F0E"/>
    <w:rsid w:val="57435CB9"/>
    <w:rsid w:val="57952EED"/>
    <w:rsid w:val="581377A6"/>
    <w:rsid w:val="585F37C6"/>
    <w:rsid w:val="59335D01"/>
    <w:rsid w:val="59537374"/>
    <w:rsid w:val="59A35BD0"/>
    <w:rsid w:val="5B3B60A4"/>
    <w:rsid w:val="5B46714E"/>
    <w:rsid w:val="5B5E5416"/>
    <w:rsid w:val="5B794029"/>
    <w:rsid w:val="5C006AA4"/>
    <w:rsid w:val="5C026E80"/>
    <w:rsid w:val="5C1F5633"/>
    <w:rsid w:val="5C5D0EEE"/>
    <w:rsid w:val="5C8247F7"/>
    <w:rsid w:val="5DBA4654"/>
    <w:rsid w:val="5DF20031"/>
    <w:rsid w:val="5F2D2E24"/>
    <w:rsid w:val="60D470B0"/>
    <w:rsid w:val="60F2286C"/>
    <w:rsid w:val="61133F18"/>
    <w:rsid w:val="612A7E43"/>
    <w:rsid w:val="61357C86"/>
    <w:rsid w:val="614A23AF"/>
    <w:rsid w:val="61590E72"/>
    <w:rsid w:val="615B0D1E"/>
    <w:rsid w:val="615B5C92"/>
    <w:rsid w:val="61771EE8"/>
    <w:rsid w:val="61C03AA5"/>
    <w:rsid w:val="61DC7A24"/>
    <w:rsid w:val="620D2536"/>
    <w:rsid w:val="62625A67"/>
    <w:rsid w:val="62626C23"/>
    <w:rsid w:val="628402D0"/>
    <w:rsid w:val="6306732B"/>
    <w:rsid w:val="635A48BF"/>
    <w:rsid w:val="63671CC6"/>
    <w:rsid w:val="63C24B0A"/>
    <w:rsid w:val="63DE5387"/>
    <w:rsid w:val="64014DC5"/>
    <w:rsid w:val="6410508E"/>
    <w:rsid w:val="641D0F13"/>
    <w:rsid w:val="643829A8"/>
    <w:rsid w:val="646C6FE8"/>
    <w:rsid w:val="64C03B57"/>
    <w:rsid w:val="65761FCC"/>
    <w:rsid w:val="65906DEB"/>
    <w:rsid w:val="65C15915"/>
    <w:rsid w:val="65CB08AD"/>
    <w:rsid w:val="65F3029E"/>
    <w:rsid w:val="660D3DB9"/>
    <w:rsid w:val="661012CB"/>
    <w:rsid w:val="662F65D4"/>
    <w:rsid w:val="66A3741E"/>
    <w:rsid w:val="66B614FB"/>
    <w:rsid w:val="66C478CB"/>
    <w:rsid w:val="680F0FAF"/>
    <w:rsid w:val="681E7AD8"/>
    <w:rsid w:val="685C0B24"/>
    <w:rsid w:val="68961AFB"/>
    <w:rsid w:val="6904590E"/>
    <w:rsid w:val="698C591D"/>
    <w:rsid w:val="6A0D0F70"/>
    <w:rsid w:val="6A1A03AA"/>
    <w:rsid w:val="6A394651"/>
    <w:rsid w:val="6A5945F9"/>
    <w:rsid w:val="6AA66486"/>
    <w:rsid w:val="6AA94832"/>
    <w:rsid w:val="6B4E7C02"/>
    <w:rsid w:val="6B533323"/>
    <w:rsid w:val="6B7A7AE3"/>
    <w:rsid w:val="6C325E7E"/>
    <w:rsid w:val="6D530806"/>
    <w:rsid w:val="6DCF5B68"/>
    <w:rsid w:val="6E973570"/>
    <w:rsid w:val="6EA3662E"/>
    <w:rsid w:val="6ED00995"/>
    <w:rsid w:val="6F767EFE"/>
    <w:rsid w:val="6FFB0052"/>
    <w:rsid w:val="703C2F5B"/>
    <w:rsid w:val="704F3FE3"/>
    <w:rsid w:val="7056024D"/>
    <w:rsid w:val="70962A58"/>
    <w:rsid w:val="71160067"/>
    <w:rsid w:val="71382591"/>
    <w:rsid w:val="71C13224"/>
    <w:rsid w:val="71F91A05"/>
    <w:rsid w:val="72181D1E"/>
    <w:rsid w:val="72412981"/>
    <w:rsid w:val="7248412C"/>
    <w:rsid w:val="7251629D"/>
    <w:rsid w:val="72516DE5"/>
    <w:rsid w:val="72F724EB"/>
    <w:rsid w:val="73176CA4"/>
    <w:rsid w:val="735D191F"/>
    <w:rsid w:val="736A23E7"/>
    <w:rsid w:val="73803BE2"/>
    <w:rsid w:val="73E33661"/>
    <w:rsid w:val="740B1955"/>
    <w:rsid w:val="74833A17"/>
    <w:rsid w:val="74AE0429"/>
    <w:rsid w:val="74CC4F09"/>
    <w:rsid w:val="75237E76"/>
    <w:rsid w:val="755C32F4"/>
    <w:rsid w:val="758F565B"/>
    <w:rsid w:val="76164B6D"/>
    <w:rsid w:val="76D02233"/>
    <w:rsid w:val="79311880"/>
    <w:rsid w:val="7A022E0D"/>
    <w:rsid w:val="7A826731"/>
    <w:rsid w:val="7AF30168"/>
    <w:rsid w:val="7B1633FD"/>
    <w:rsid w:val="7B5675BC"/>
    <w:rsid w:val="7C0619D3"/>
    <w:rsid w:val="7C35538A"/>
    <w:rsid w:val="7C7C41DC"/>
    <w:rsid w:val="7CCB2628"/>
    <w:rsid w:val="7D4B6CF2"/>
    <w:rsid w:val="7DC86131"/>
    <w:rsid w:val="7DC90FFE"/>
    <w:rsid w:val="7DCD64E1"/>
    <w:rsid w:val="7DEA337D"/>
    <w:rsid w:val="7E834979"/>
    <w:rsid w:val="7ED73662"/>
    <w:rsid w:val="7EDB6AD5"/>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0"/>
    <w:pPr>
      <w:keepNext/>
      <w:outlineLvl w:val="0"/>
    </w:pPr>
    <w:rPr>
      <w:rFonts w:ascii="仿宋_GB2312" w:eastAsia="仿宋_GB2312"/>
      <w:sz w:val="28"/>
    </w:rPr>
  </w:style>
  <w:style w:type="paragraph" w:styleId="3">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6"/>
    <w:qFormat/>
    <w:uiPriority w:val="0"/>
    <w:pPr>
      <w:keepNext/>
      <w:keepLines/>
      <w:spacing w:before="260" w:after="260" w:line="413" w:lineRule="auto"/>
      <w:jc w:val="center"/>
      <w:outlineLvl w:val="2"/>
    </w:pPr>
    <w:rPr>
      <w:b/>
      <w:sz w:val="32"/>
    </w:rPr>
  </w:style>
  <w:style w:type="paragraph" w:styleId="5">
    <w:name w:val="heading 4"/>
    <w:basedOn w:val="1"/>
    <w:next w:val="6"/>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1"/>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8"/>
    <w:qFormat/>
    <w:uiPriority w:val="0"/>
    <w:rPr>
      <w:rFonts w:ascii="宋体"/>
      <w:sz w:val="18"/>
      <w:szCs w:val="18"/>
    </w:rPr>
  </w:style>
  <w:style w:type="paragraph" w:styleId="14">
    <w:name w:val="annotation text"/>
    <w:basedOn w:val="1"/>
    <w:link w:val="119"/>
    <w:semiHidden/>
    <w:qFormat/>
    <w:uiPriority w:val="0"/>
    <w:pPr>
      <w:jc w:val="left"/>
    </w:pPr>
    <w:rPr>
      <w:szCs w:val="24"/>
    </w:rPr>
  </w:style>
  <w:style w:type="paragraph" w:styleId="15">
    <w:name w:val="Salutation"/>
    <w:basedOn w:val="1"/>
    <w:next w:val="1"/>
    <w:link w:val="108"/>
    <w:qFormat/>
    <w:uiPriority w:val="0"/>
    <w:rPr>
      <w:szCs w:val="24"/>
    </w:rPr>
  </w:style>
  <w:style w:type="paragraph" w:styleId="16">
    <w:name w:val="Body Text 3"/>
    <w:basedOn w:val="1"/>
    <w:link w:val="111"/>
    <w:qFormat/>
    <w:uiPriority w:val="0"/>
    <w:pPr>
      <w:spacing w:line="300" w:lineRule="auto"/>
    </w:pPr>
    <w:rPr>
      <w:rFonts w:ascii="宋体" w:hAnsi="宋体" w:cs="Arial"/>
      <w:b/>
      <w:szCs w:val="24"/>
    </w:rPr>
  </w:style>
  <w:style w:type="paragraph" w:styleId="17">
    <w:name w:val="Body Text"/>
    <w:basedOn w:val="1"/>
    <w:link w:val="97"/>
    <w:qFormat/>
    <w:uiPriority w:val="0"/>
    <w:pPr>
      <w:spacing w:line="480" w:lineRule="auto"/>
      <w:jc w:val="center"/>
    </w:pPr>
    <w:rPr>
      <w:rFonts w:hint="eastAsia" w:ascii="宋体" w:eastAsia="楷体_GB2312"/>
      <w:b/>
      <w:sz w:val="72"/>
    </w:rPr>
  </w:style>
  <w:style w:type="paragraph" w:styleId="18">
    <w:name w:val="Body Text Indent"/>
    <w:basedOn w:val="1"/>
    <w:link w:val="106"/>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8"/>
    <w:qFormat/>
    <w:uiPriority w:val="0"/>
    <w:rPr>
      <w:rFonts w:hint="eastAsia" w:ascii="宋体" w:hAnsi="Courier New"/>
    </w:rPr>
  </w:style>
  <w:style w:type="paragraph" w:styleId="21">
    <w:name w:val="Date"/>
    <w:basedOn w:val="1"/>
    <w:next w:val="1"/>
    <w:link w:val="110"/>
    <w:qFormat/>
    <w:uiPriority w:val="0"/>
    <w:pPr>
      <w:ind w:left="100" w:leftChars="2500"/>
    </w:pPr>
    <w:rPr>
      <w:rFonts w:ascii="宋体" w:hAnsi="宋体"/>
      <w:bCs/>
      <w:sz w:val="28"/>
      <w:szCs w:val="24"/>
    </w:rPr>
  </w:style>
  <w:style w:type="paragraph" w:styleId="22">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6"/>
    <w:semiHidden/>
    <w:qFormat/>
    <w:uiPriority w:val="0"/>
    <w:rPr>
      <w:sz w:val="18"/>
      <w:szCs w:val="18"/>
    </w:rPr>
  </w:style>
  <w:style w:type="paragraph" w:styleId="24">
    <w:name w:val="footer"/>
    <w:basedOn w:val="1"/>
    <w:link w:val="93"/>
    <w:unhideWhenUsed/>
    <w:qFormat/>
    <w:uiPriority w:val="0"/>
    <w:pPr>
      <w:tabs>
        <w:tab w:val="center" w:pos="4153"/>
        <w:tab w:val="right" w:pos="8306"/>
      </w:tabs>
      <w:snapToGrid w:val="0"/>
      <w:jc w:val="left"/>
    </w:pPr>
    <w:rPr>
      <w:sz w:val="18"/>
      <w:szCs w:val="18"/>
    </w:rPr>
  </w:style>
  <w:style w:type="paragraph" w:styleId="25">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5"/>
    <w:qFormat/>
    <w:uiPriority w:val="0"/>
    <w:pPr>
      <w:ind w:firstLine="420" w:firstLineChars="200"/>
    </w:pPr>
    <w:rPr>
      <w:szCs w:val="24"/>
    </w:rPr>
  </w:style>
  <w:style w:type="paragraph" w:styleId="28">
    <w:name w:val="Body Text 2"/>
    <w:basedOn w:val="1"/>
    <w:link w:val="109"/>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20"/>
    <w:qFormat/>
    <w:uiPriority w:val="0"/>
    <w:pPr>
      <w:spacing w:after="120" w:line="240" w:lineRule="auto"/>
      <w:ind w:firstLine="420" w:firstLineChars="100"/>
      <w:jc w:val="both"/>
    </w:pPr>
    <w:rPr>
      <w:rFonts w:hint="default" w:ascii="Times New Roman" w:eastAsia="宋体"/>
      <w:b w:val="0"/>
      <w:sz w:val="21"/>
      <w:szCs w:val="24"/>
    </w:rPr>
  </w:style>
  <w:style w:type="paragraph" w:styleId="32">
    <w:name w:val="Body Text First Indent 2"/>
    <w:basedOn w:val="18"/>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3"/>
    <w:qFormat/>
    <w:uiPriority w:val="0"/>
    <w:pPr>
      <w:spacing w:line="240" w:lineRule="auto"/>
    </w:pPr>
    <w:rPr>
      <w:rFonts w:eastAsia="宋体"/>
      <w:szCs w:val="20"/>
    </w:rPr>
  </w:style>
  <w:style w:type="paragraph" w:customStyle="1" w:styleId="62">
    <w:name w:val="样式 标题 3H3h3Bold Headbh33rd levelh4Head 3level_3PIM 3L..."/>
    <w:basedOn w:val="4"/>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0"/>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6"/>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5"/>
    <w:qFormat/>
    <w:uiPriority w:val="0"/>
    <w:rPr>
      <w:sz w:val="18"/>
      <w:szCs w:val="18"/>
    </w:rPr>
  </w:style>
  <w:style w:type="character" w:customStyle="1" w:styleId="93">
    <w:name w:val="页脚 Char"/>
    <w:link w:val="24"/>
    <w:qFormat/>
    <w:uiPriority w:val="0"/>
    <w:rPr>
      <w:sz w:val="18"/>
      <w:szCs w:val="18"/>
    </w:rPr>
  </w:style>
  <w:style w:type="character" w:customStyle="1" w:styleId="94">
    <w:name w:val="标题 1 Char"/>
    <w:link w:val="2"/>
    <w:qFormat/>
    <w:uiPriority w:val="0"/>
    <w:rPr>
      <w:rFonts w:ascii="仿宋_GB2312" w:hAnsi="Times New Roman" w:eastAsia="仿宋_GB2312" w:cs="Times New Roman"/>
      <w:sz w:val="28"/>
      <w:szCs w:val="20"/>
    </w:rPr>
  </w:style>
  <w:style w:type="character" w:customStyle="1" w:styleId="95">
    <w:name w:val="标题 2 Char"/>
    <w:link w:val="3"/>
    <w:qFormat/>
    <w:uiPriority w:val="0"/>
    <w:rPr>
      <w:rFonts w:ascii="Arial" w:hAnsi="Arial" w:eastAsia="黑体" w:cs="Times New Roman"/>
      <w:b/>
      <w:bCs/>
      <w:sz w:val="32"/>
      <w:szCs w:val="32"/>
    </w:rPr>
  </w:style>
  <w:style w:type="character" w:customStyle="1" w:styleId="96">
    <w:name w:val="标题 3 Char"/>
    <w:link w:val="4"/>
    <w:qFormat/>
    <w:uiPriority w:val="0"/>
    <w:rPr>
      <w:rFonts w:ascii="Times New Roman" w:hAnsi="Times New Roman" w:eastAsia="宋体" w:cs="Times New Roman"/>
      <w:b/>
      <w:sz w:val="32"/>
      <w:szCs w:val="20"/>
    </w:rPr>
  </w:style>
  <w:style w:type="character" w:customStyle="1" w:styleId="97">
    <w:name w:val="正文文本 Char"/>
    <w:link w:val="17"/>
    <w:qFormat/>
    <w:uiPriority w:val="0"/>
    <w:rPr>
      <w:rFonts w:ascii="宋体" w:hAnsi="Times New Roman" w:eastAsia="楷体_GB2312" w:cs="Times New Roman"/>
      <w:b/>
      <w:sz w:val="72"/>
      <w:szCs w:val="20"/>
    </w:rPr>
  </w:style>
  <w:style w:type="character" w:customStyle="1" w:styleId="98">
    <w:name w:val="纯文本 Char"/>
    <w:link w:val="20"/>
    <w:qFormat/>
    <w:uiPriority w:val="0"/>
    <w:rPr>
      <w:rFonts w:ascii="宋体" w:hAnsi="Courier New" w:eastAsia="宋体" w:cs="Times New Roman"/>
      <w:szCs w:val="20"/>
    </w:rPr>
  </w:style>
  <w:style w:type="character" w:customStyle="1" w:styleId="99">
    <w:name w:val="标题 4 Char"/>
    <w:link w:val="5"/>
    <w:qFormat/>
    <w:uiPriority w:val="0"/>
    <w:rPr>
      <w:rFonts w:ascii="宋体" w:hAnsi="Arial" w:eastAsia="宋体" w:cs="Times New Roman"/>
      <w:snapToGrid w:val="0"/>
      <w:color w:val="000000"/>
      <w:kern w:val="0"/>
      <w:szCs w:val="20"/>
    </w:rPr>
  </w:style>
  <w:style w:type="character" w:customStyle="1" w:styleId="100">
    <w:name w:val="标题 5 Char"/>
    <w:link w:val="7"/>
    <w:qFormat/>
    <w:uiPriority w:val="0"/>
    <w:rPr>
      <w:rFonts w:ascii="Times New Roman" w:hAnsi="Times New Roman" w:eastAsia="宋体" w:cs="Times New Roman"/>
      <w:b/>
      <w:bCs/>
      <w:sz w:val="28"/>
      <w:szCs w:val="28"/>
    </w:rPr>
  </w:style>
  <w:style w:type="character" w:customStyle="1" w:styleId="101">
    <w:name w:val="标题 6 Char"/>
    <w:link w:val="8"/>
    <w:qFormat/>
    <w:uiPriority w:val="0"/>
    <w:rPr>
      <w:rFonts w:ascii="Arial" w:hAnsi="Arial" w:eastAsia="黑体" w:cs="Times New Roman"/>
      <w:b/>
      <w:bCs/>
      <w:sz w:val="24"/>
      <w:szCs w:val="24"/>
    </w:rPr>
  </w:style>
  <w:style w:type="character" w:customStyle="1" w:styleId="102">
    <w:name w:val="标题 7 Char"/>
    <w:link w:val="9"/>
    <w:qFormat/>
    <w:uiPriority w:val="0"/>
    <w:rPr>
      <w:rFonts w:ascii="Times New Roman" w:hAnsi="Times New Roman" w:eastAsia="宋体" w:cs="Times New Roman"/>
      <w:b/>
      <w:bCs/>
      <w:sz w:val="24"/>
      <w:szCs w:val="24"/>
    </w:rPr>
  </w:style>
  <w:style w:type="character" w:customStyle="1" w:styleId="103">
    <w:name w:val="标题 8 Char"/>
    <w:link w:val="10"/>
    <w:qFormat/>
    <w:uiPriority w:val="0"/>
    <w:rPr>
      <w:rFonts w:ascii="Arial" w:hAnsi="Arial" w:eastAsia="黑体" w:cs="Times New Roman"/>
      <w:sz w:val="24"/>
      <w:szCs w:val="24"/>
    </w:rPr>
  </w:style>
  <w:style w:type="character" w:customStyle="1" w:styleId="104">
    <w:name w:val="标题 9 Char"/>
    <w:link w:val="11"/>
    <w:qFormat/>
    <w:uiPriority w:val="0"/>
    <w:rPr>
      <w:rFonts w:ascii="Arial" w:hAnsi="Arial" w:eastAsia="黑体" w:cs="Times New Roman"/>
      <w:szCs w:val="21"/>
    </w:rPr>
  </w:style>
  <w:style w:type="character" w:customStyle="1" w:styleId="105">
    <w:name w:val="正文文本缩进 3 Char"/>
    <w:link w:val="27"/>
    <w:qFormat/>
    <w:uiPriority w:val="0"/>
    <w:rPr>
      <w:rFonts w:ascii="Times New Roman" w:hAnsi="Times New Roman" w:eastAsia="宋体" w:cs="Times New Roman"/>
      <w:szCs w:val="24"/>
    </w:rPr>
  </w:style>
  <w:style w:type="character" w:customStyle="1" w:styleId="106">
    <w:name w:val="正文文本缩进 Char"/>
    <w:link w:val="18"/>
    <w:qFormat/>
    <w:uiPriority w:val="0"/>
    <w:rPr>
      <w:rFonts w:ascii="Times New Roman" w:hAnsi="Times New Roman" w:eastAsia="宋体" w:cs="Times New Roman"/>
      <w:szCs w:val="24"/>
    </w:rPr>
  </w:style>
  <w:style w:type="character" w:customStyle="1" w:styleId="107">
    <w:name w:val="正文文本缩进 2 Char"/>
    <w:link w:val="22"/>
    <w:qFormat/>
    <w:uiPriority w:val="0"/>
    <w:rPr>
      <w:rFonts w:ascii="宋体-18030" w:hAnsi="宋体-18030" w:eastAsia="宋体-18030" w:cs="Times New Roman"/>
      <w:sz w:val="28"/>
      <w:szCs w:val="24"/>
    </w:rPr>
  </w:style>
  <w:style w:type="character" w:customStyle="1" w:styleId="108">
    <w:name w:val="称呼 Char"/>
    <w:link w:val="15"/>
    <w:qFormat/>
    <w:uiPriority w:val="0"/>
    <w:rPr>
      <w:rFonts w:ascii="Times New Roman" w:hAnsi="Times New Roman" w:eastAsia="宋体" w:cs="Times New Roman"/>
      <w:szCs w:val="24"/>
    </w:rPr>
  </w:style>
  <w:style w:type="character" w:customStyle="1" w:styleId="109">
    <w:name w:val="正文文本 2 Char"/>
    <w:link w:val="28"/>
    <w:qFormat/>
    <w:uiPriority w:val="0"/>
    <w:rPr>
      <w:rFonts w:ascii="Times New Roman" w:hAnsi="Times New Roman" w:eastAsia="宋体" w:cs="Times New Roman"/>
      <w:szCs w:val="24"/>
    </w:rPr>
  </w:style>
  <w:style w:type="character" w:customStyle="1" w:styleId="110">
    <w:name w:val="日期 Char"/>
    <w:link w:val="21"/>
    <w:qFormat/>
    <w:uiPriority w:val="0"/>
    <w:rPr>
      <w:rFonts w:ascii="宋体" w:hAnsi="宋体" w:eastAsia="宋体" w:cs="Times New Roman"/>
      <w:bCs/>
      <w:sz w:val="28"/>
      <w:szCs w:val="24"/>
    </w:rPr>
  </w:style>
  <w:style w:type="character" w:customStyle="1" w:styleId="111">
    <w:name w:val="正文文本 3 Char"/>
    <w:link w:val="16"/>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0"/>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3"/>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3"/>
    <w:qFormat/>
    <w:uiPriority w:val="0"/>
    <w:rPr>
      <w:rFonts w:ascii="宋体" w:hAnsi="Times New Roman" w:eastAsia="宋体" w:cs="Times New Roman"/>
      <w:sz w:val="18"/>
      <w:szCs w:val="18"/>
    </w:rPr>
  </w:style>
  <w:style w:type="character" w:customStyle="1" w:styleId="119">
    <w:name w:val="批注文字 Char"/>
    <w:link w:val="14"/>
    <w:semiHidden/>
    <w:qFormat/>
    <w:uiPriority w:val="0"/>
    <w:rPr>
      <w:rFonts w:ascii="Times New Roman" w:hAnsi="Times New Roman" w:eastAsia="宋体" w:cs="Times New Roman"/>
      <w:szCs w:val="24"/>
    </w:rPr>
  </w:style>
  <w:style w:type="character" w:customStyle="1" w:styleId="120">
    <w:name w:val="正文首行缩进 Char"/>
    <w:link w:val="31"/>
    <w:qFormat/>
    <w:uiPriority w:val="0"/>
    <w:rPr>
      <w:rFonts w:ascii="Times New Roman" w:hAnsi="Times New Roman" w:eastAsia="宋体" w:cs="Times New Roman"/>
      <w:sz w:val="72"/>
      <w:szCs w:val="24"/>
    </w:rPr>
  </w:style>
  <w:style w:type="character" w:customStyle="1" w:styleId="121">
    <w:name w:val="正文缩进 Char"/>
    <w:link w:val="6"/>
    <w:qFormat/>
    <w:uiPriority w:val="0"/>
    <w:rPr>
      <w:rFonts w:ascii="Times New Roman" w:hAnsi="Times New Roman" w:eastAsia="宋体" w:cs="Times New Roman"/>
      <w:sz w:val="24"/>
      <w:szCs w:val="20"/>
    </w:rPr>
  </w:style>
  <w:style w:type="character" w:customStyle="1" w:styleId="122">
    <w:name w:val="font51"/>
    <w:qFormat/>
    <w:uiPriority w:val="0"/>
    <w:rPr>
      <w:rFonts w:hint="default" w:ascii="Arial" w:hAnsi="Arial" w:cs="Arial"/>
      <w:color w:val="000000"/>
      <w:sz w:val="20"/>
      <w:szCs w:val="20"/>
      <w:u w:val="none"/>
    </w:rPr>
  </w:style>
  <w:style w:type="character" w:customStyle="1" w:styleId="123">
    <w:name w:val="font6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5</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2022-08-19T01:45:19Z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