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280"/>
        </w:tabs>
        <w:spacing w:line="48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江苏常熟农村商业银行股份有限公司</w:t>
      </w:r>
    </w:p>
    <w:p>
      <w:pPr>
        <w:tabs>
          <w:tab w:val="left" w:pos="8280"/>
        </w:tabs>
        <w:spacing w:line="480" w:lineRule="auto"/>
        <w:rPr>
          <w:rFonts w:hint="default" w:ascii="仿宋" w:hAnsi="仿宋" w:eastAsia="仿宋" w:cs="仿宋"/>
          <w:b/>
          <w:color w:val="000000"/>
          <w:sz w:val="28"/>
          <w:szCs w:val="28"/>
          <w:highlight w:val="none"/>
          <w:lang w:val="en-US" w:eastAsia="zh-CN"/>
        </w:rPr>
      </w:pPr>
      <w:r>
        <w:rPr>
          <w:rFonts w:hint="eastAsia" w:ascii="仿宋" w:hAnsi="仿宋" w:eastAsia="仿宋" w:cs="仿宋"/>
          <w:b/>
          <w:color w:val="000000"/>
          <w:sz w:val="28"/>
          <w:szCs w:val="28"/>
          <w:highlight w:val="none"/>
        </w:rPr>
        <w:t>招标编号：</w:t>
      </w:r>
      <w:r>
        <w:rPr>
          <w:rFonts w:hint="eastAsia" w:ascii="仿宋" w:hAnsi="仿宋" w:eastAsia="仿宋" w:cs="仿宋"/>
          <w:b/>
          <w:color w:val="000000"/>
          <w:sz w:val="28"/>
          <w:szCs w:val="28"/>
          <w:highlight w:val="none"/>
          <w:lang w:val="en-US" w:eastAsia="zh-CN"/>
        </w:rPr>
        <w:t>20220068</w:t>
      </w:r>
    </w:p>
    <w:p>
      <w:pPr>
        <w:tabs>
          <w:tab w:val="left" w:pos="8280"/>
        </w:tabs>
        <w:spacing w:line="480" w:lineRule="auto"/>
        <w:rPr>
          <w:rFonts w:ascii="宋体" w:hAnsi="宋体"/>
          <w:b/>
          <w:color w:val="000000"/>
          <w:sz w:val="28"/>
          <w:highlight w:val="none"/>
        </w:rPr>
      </w:pPr>
    </w:p>
    <w:p>
      <w:pPr>
        <w:tabs>
          <w:tab w:val="left" w:pos="8280"/>
        </w:tabs>
        <w:spacing w:line="480" w:lineRule="auto"/>
        <w:rPr>
          <w:rFonts w:ascii="宋体" w:hAnsi="宋体"/>
          <w:b/>
          <w:color w:val="000000"/>
          <w:sz w:val="28"/>
          <w:highlight w:val="none"/>
        </w:rPr>
      </w:pPr>
    </w:p>
    <w:p>
      <w:pPr>
        <w:tabs>
          <w:tab w:val="left" w:pos="8280"/>
        </w:tabs>
        <w:spacing w:line="480" w:lineRule="auto"/>
        <w:rPr>
          <w:rFonts w:ascii="宋体" w:hAnsi="宋体"/>
          <w:b/>
          <w:color w:val="000000"/>
          <w:sz w:val="28"/>
          <w:highlight w:val="none"/>
        </w:rPr>
      </w:pPr>
    </w:p>
    <w:p>
      <w:pPr>
        <w:tabs>
          <w:tab w:val="left" w:pos="8280"/>
        </w:tabs>
        <w:spacing w:line="480" w:lineRule="auto"/>
        <w:rPr>
          <w:rFonts w:ascii="宋体" w:hAnsi="宋体"/>
          <w:b/>
          <w:color w:val="000000"/>
          <w:sz w:val="28"/>
          <w:highlight w:val="none"/>
        </w:rPr>
      </w:pPr>
    </w:p>
    <w:p>
      <w:pPr>
        <w:pStyle w:val="17"/>
        <w:keepNext w:val="0"/>
        <w:keepLines w:val="0"/>
        <w:pageBreakBefore w:val="0"/>
        <w:widowControl w:val="0"/>
        <w:tabs>
          <w:tab w:val="left" w:pos="8280"/>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color w:val="000000"/>
          <w:sz w:val="44"/>
          <w:szCs w:val="44"/>
          <w:highlight w:val="none"/>
        </w:rPr>
      </w:pPr>
      <w:r>
        <w:rPr>
          <w:rFonts w:hint="eastAsia" w:ascii="仿宋" w:hAnsi="仿宋" w:eastAsia="仿宋" w:cs="仿宋"/>
          <w:color w:val="000000"/>
          <w:sz w:val="44"/>
          <w:szCs w:val="44"/>
          <w:highlight w:val="none"/>
        </w:rPr>
        <w:t>江苏常熟农村商业银行股份有限公司</w:t>
      </w:r>
    </w:p>
    <w:p>
      <w:pPr>
        <w:pStyle w:val="17"/>
        <w:keepNext w:val="0"/>
        <w:keepLines w:val="0"/>
        <w:pageBreakBefore w:val="0"/>
        <w:widowControl w:val="0"/>
        <w:tabs>
          <w:tab w:val="left" w:pos="8280"/>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color w:val="000000"/>
          <w:sz w:val="44"/>
          <w:szCs w:val="44"/>
          <w:highlight w:val="none"/>
        </w:rPr>
      </w:pPr>
      <w:r>
        <w:rPr>
          <w:rFonts w:hint="eastAsia" w:ascii="仿宋" w:hAnsi="仿宋" w:eastAsia="仿宋" w:cs="仿宋"/>
          <w:color w:val="000000"/>
          <w:sz w:val="44"/>
          <w:szCs w:val="44"/>
          <w:highlight w:val="none"/>
        </w:rPr>
        <w:t>招标书</w:t>
      </w: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autoSpaceDE w:val="0"/>
        <w:autoSpaceDN w:val="0"/>
        <w:adjustRightInd w:val="0"/>
        <w:spacing w:line="560" w:lineRule="atLeast"/>
        <w:jc w:val="center"/>
        <w:rPr>
          <w:rFonts w:ascii="宋体" w:hAnsi="宋体"/>
          <w:b/>
          <w:bCs/>
          <w:snapToGrid w:val="0"/>
          <w:color w:val="000000"/>
          <w:sz w:val="32"/>
          <w:highlight w:val="none"/>
        </w:rPr>
      </w:pPr>
    </w:p>
    <w:p>
      <w:pPr>
        <w:autoSpaceDE w:val="0"/>
        <w:autoSpaceDN w:val="0"/>
        <w:adjustRightInd w:val="0"/>
        <w:spacing w:line="560" w:lineRule="atLeast"/>
        <w:jc w:val="center"/>
        <w:rPr>
          <w:rFonts w:ascii="宋体" w:hAnsi="宋体"/>
          <w:b/>
          <w:bCs/>
          <w:snapToGrid w:val="0"/>
          <w:color w:val="000000"/>
          <w:sz w:val="32"/>
          <w:highlight w:val="none"/>
        </w:rPr>
      </w:pPr>
    </w:p>
    <w:p>
      <w:pPr>
        <w:autoSpaceDE w:val="0"/>
        <w:autoSpaceDN w:val="0"/>
        <w:adjustRightInd w:val="0"/>
        <w:spacing w:line="560" w:lineRule="atLeast"/>
        <w:jc w:val="center"/>
        <w:rPr>
          <w:rFonts w:ascii="宋体" w:hAnsi="宋体"/>
          <w:b/>
          <w:bCs/>
          <w:snapToGrid w:val="0"/>
          <w:color w:val="000000"/>
          <w:sz w:val="32"/>
          <w:highlight w:val="none"/>
        </w:rPr>
      </w:pPr>
    </w:p>
    <w:p>
      <w:pPr>
        <w:autoSpaceDE w:val="0"/>
        <w:autoSpaceDN w:val="0"/>
        <w:adjustRightInd w:val="0"/>
        <w:spacing w:line="560" w:lineRule="atLeast"/>
        <w:jc w:val="center"/>
        <w:rPr>
          <w:rFonts w:ascii="宋体" w:hAnsi="宋体"/>
          <w:b/>
          <w:bCs/>
          <w:snapToGrid w:val="0"/>
          <w:color w:val="000000"/>
          <w:sz w:val="32"/>
          <w:highlight w:val="none"/>
        </w:rPr>
      </w:pPr>
    </w:p>
    <w:p>
      <w:pPr>
        <w:autoSpaceDE w:val="0"/>
        <w:autoSpaceDN w:val="0"/>
        <w:adjustRightInd w:val="0"/>
        <w:spacing w:line="560" w:lineRule="atLeast"/>
        <w:jc w:val="center"/>
        <w:rPr>
          <w:rFonts w:ascii="宋体" w:hAnsi="宋体"/>
          <w:b/>
          <w:bCs/>
          <w:snapToGrid w:val="0"/>
          <w:color w:val="000000"/>
          <w:sz w:val="32"/>
          <w:highlight w:val="none"/>
        </w:rPr>
      </w:pPr>
    </w:p>
    <w:p>
      <w:pPr>
        <w:autoSpaceDE w:val="0"/>
        <w:autoSpaceDN w:val="0"/>
        <w:adjustRightInd w:val="0"/>
        <w:spacing w:line="560" w:lineRule="atLeast"/>
        <w:ind w:firstLine="624"/>
        <w:jc w:val="center"/>
        <w:rPr>
          <w:rFonts w:hint="eastAsia" w:ascii="仿宋" w:hAnsi="仿宋" w:eastAsia="仿宋" w:cs="仿宋"/>
          <w:b/>
          <w:snapToGrid w:val="0"/>
          <w:color w:val="000000"/>
          <w:sz w:val="28"/>
          <w:szCs w:val="28"/>
          <w:highlight w:val="none"/>
          <w:lang w:eastAsia="zh-CN"/>
        </w:rPr>
      </w:pPr>
      <w:r>
        <w:rPr>
          <w:rFonts w:hint="eastAsia" w:ascii="仿宋" w:hAnsi="仿宋" w:eastAsia="仿宋" w:cs="仿宋"/>
          <w:b/>
          <w:snapToGrid w:val="0"/>
          <w:color w:val="000000"/>
          <w:sz w:val="30"/>
          <w:szCs w:val="30"/>
          <w:highlight w:val="none"/>
        </w:rPr>
        <w:t>江苏常熟农村商业银行股份有限公司</w:t>
      </w:r>
    </w:p>
    <w:p>
      <w:pPr>
        <w:keepNext w:val="0"/>
        <w:keepLines w:val="0"/>
        <w:pageBreakBefore w:val="0"/>
        <w:widowControl w:val="0"/>
        <w:kinsoku/>
        <w:wordWrap/>
        <w:overflowPunct/>
        <w:topLinePunct w:val="0"/>
        <w:autoSpaceDE w:val="0"/>
        <w:autoSpaceDN w:val="0"/>
        <w:bidi w:val="0"/>
        <w:adjustRightInd w:val="0"/>
        <w:snapToGrid/>
        <w:spacing w:line="560" w:lineRule="atLeast"/>
        <w:ind w:left="0" w:leftChars="0" w:right="0" w:rightChars="0" w:firstLine="624" w:firstLineChars="0"/>
        <w:jc w:val="center"/>
        <w:textAlignment w:val="auto"/>
        <w:outlineLvl w:val="9"/>
        <w:rPr>
          <w:rFonts w:hint="eastAsia" w:ascii="仿宋" w:hAnsi="仿宋" w:eastAsia="仿宋" w:cs="仿宋"/>
          <w:b w:val="0"/>
          <w:bCs/>
          <w:snapToGrid w:val="0"/>
          <w:color w:val="000000"/>
          <w:sz w:val="32"/>
          <w:szCs w:val="32"/>
          <w:highlight w:val="none"/>
        </w:rPr>
      </w:pPr>
      <w:r>
        <w:rPr>
          <w:rFonts w:hint="eastAsia" w:ascii="仿宋" w:hAnsi="仿宋" w:eastAsia="仿宋" w:cs="仿宋"/>
          <w:b w:val="0"/>
          <w:bCs/>
          <w:snapToGrid w:val="0"/>
          <w:color w:val="000000"/>
          <w:sz w:val="32"/>
          <w:szCs w:val="32"/>
          <w:highlight w:val="none"/>
          <w:lang w:eastAsia="zh-CN"/>
        </w:rPr>
        <w:t>二〇二二年</w:t>
      </w:r>
      <w:r>
        <w:rPr>
          <w:rFonts w:hint="eastAsia" w:ascii="仿宋" w:hAnsi="仿宋" w:eastAsia="仿宋" w:cs="仿宋"/>
          <w:b w:val="0"/>
          <w:bCs/>
          <w:snapToGrid w:val="0"/>
          <w:color w:val="000000"/>
          <w:sz w:val="32"/>
          <w:szCs w:val="32"/>
          <w:highlight w:val="none"/>
          <w:lang w:val="en-US" w:eastAsia="zh-CN"/>
        </w:rPr>
        <w:t>八</w:t>
      </w:r>
      <w:r>
        <w:rPr>
          <w:rFonts w:hint="eastAsia" w:ascii="仿宋" w:hAnsi="仿宋" w:eastAsia="仿宋" w:cs="仿宋"/>
          <w:b w:val="0"/>
          <w:bCs/>
          <w:snapToGrid w:val="0"/>
          <w:color w:val="000000"/>
          <w:sz w:val="32"/>
          <w:szCs w:val="32"/>
          <w:highlight w:val="none"/>
        </w:rPr>
        <w:t>月</w:t>
      </w:r>
      <w:r>
        <w:rPr>
          <w:rFonts w:hint="eastAsia" w:ascii="仿宋" w:hAnsi="仿宋" w:eastAsia="仿宋" w:cs="仿宋"/>
          <w:b w:val="0"/>
          <w:bCs/>
          <w:snapToGrid w:val="0"/>
          <w:color w:val="000000"/>
          <w:sz w:val="32"/>
          <w:szCs w:val="32"/>
          <w:highlight w:val="none"/>
          <w:lang w:val="en-US" w:eastAsia="zh-CN"/>
        </w:rPr>
        <w:t>十七</w:t>
      </w:r>
      <w:r>
        <w:rPr>
          <w:rFonts w:hint="eastAsia" w:ascii="仿宋" w:hAnsi="仿宋" w:eastAsia="仿宋" w:cs="仿宋"/>
          <w:b w:val="0"/>
          <w:bCs/>
          <w:snapToGrid w:val="0"/>
          <w:color w:val="000000"/>
          <w:sz w:val="32"/>
          <w:szCs w:val="32"/>
          <w:highlight w:val="none"/>
        </w:rPr>
        <w:t>日</w:t>
      </w:r>
    </w:p>
    <w:p>
      <w:pPr>
        <w:keepNext w:val="0"/>
        <w:keepLines w:val="0"/>
        <w:pageBreakBefore w:val="0"/>
        <w:widowControl w:val="0"/>
        <w:kinsoku/>
        <w:wordWrap/>
        <w:overflowPunct/>
        <w:topLinePunct w:val="0"/>
        <w:autoSpaceDE w:val="0"/>
        <w:autoSpaceDN w:val="0"/>
        <w:bidi w:val="0"/>
        <w:adjustRightInd w:val="0"/>
        <w:snapToGrid/>
        <w:spacing w:line="560" w:lineRule="atLeast"/>
        <w:ind w:left="0" w:leftChars="0" w:right="0" w:rightChars="0" w:firstLine="624" w:firstLineChars="0"/>
        <w:jc w:val="center"/>
        <w:textAlignment w:val="auto"/>
        <w:outlineLvl w:val="0"/>
        <w:rPr>
          <w:rFonts w:hint="eastAsia" w:ascii="仿宋" w:hAnsi="仿宋" w:eastAsia="仿宋" w:cs="仿宋"/>
          <w:b/>
          <w:bCs/>
          <w:snapToGrid w:val="0"/>
          <w:color w:val="000000"/>
          <w:sz w:val="32"/>
          <w:highlight w:val="none"/>
        </w:rPr>
      </w:pPr>
      <w:r>
        <w:rPr>
          <w:rFonts w:hint="eastAsia" w:ascii="宋体" w:hAnsi="宋体"/>
          <w:b/>
          <w:bCs/>
          <w:snapToGrid w:val="0"/>
          <w:color w:val="000000"/>
          <w:sz w:val="32"/>
          <w:highlight w:val="none"/>
        </w:rPr>
        <w:br w:type="page"/>
      </w:r>
      <w:r>
        <w:rPr>
          <w:rFonts w:hint="eastAsia" w:ascii="仿宋" w:hAnsi="仿宋" w:eastAsia="仿宋" w:cs="仿宋"/>
          <w:b/>
          <w:bCs/>
          <w:snapToGrid w:val="0"/>
          <w:color w:val="000000"/>
          <w:sz w:val="32"/>
          <w:highlight w:val="none"/>
        </w:rPr>
        <w:t>申   明</w:t>
      </w:r>
    </w:p>
    <w:p>
      <w:pPr>
        <w:autoSpaceDE w:val="0"/>
        <w:autoSpaceDN w:val="0"/>
        <w:adjustRightInd w:val="0"/>
        <w:spacing w:line="560" w:lineRule="atLeast"/>
        <w:ind w:firstLine="624"/>
        <w:jc w:val="center"/>
        <w:rPr>
          <w:rFonts w:hint="eastAsia" w:ascii="仿宋" w:hAnsi="仿宋" w:eastAsia="仿宋" w:cs="仿宋"/>
          <w:b/>
          <w:bCs/>
          <w:snapToGrid w:val="0"/>
          <w:color w:val="000000"/>
          <w:sz w:val="32"/>
          <w:highlight w:val="none"/>
        </w:rPr>
      </w:pPr>
    </w:p>
    <w:p>
      <w:pPr>
        <w:wordWrap w:val="0"/>
        <w:autoSpaceDE w:val="0"/>
        <w:autoSpaceDN w:val="0"/>
        <w:adjustRightInd w:val="0"/>
        <w:spacing w:line="560" w:lineRule="atLeast"/>
        <w:ind w:firstLine="624"/>
        <w:rPr>
          <w:rFonts w:hint="eastAsia" w:ascii="仿宋" w:hAnsi="仿宋" w:eastAsia="仿宋" w:cs="仿宋"/>
          <w:snapToGrid w:val="0"/>
          <w:color w:val="000000"/>
          <w:sz w:val="28"/>
          <w:highlight w:val="none"/>
        </w:rPr>
      </w:pPr>
      <w:r>
        <w:rPr>
          <w:rFonts w:hint="eastAsia" w:ascii="仿宋" w:hAnsi="仿宋" w:eastAsia="仿宋" w:cs="仿宋"/>
          <w:snapToGrid w:val="0"/>
          <w:color w:val="000000"/>
          <w:sz w:val="28"/>
          <w:highlight w:val="none"/>
        </w:rPr>
        <w:t>本招标文件专用于江苏常熟农村商业银行股份有限公司本次“</w:t>
      </w:r>
      <w:r>
        <w:rPr>
          <w:rFonts w:hint="eastAsia" w:ascii="仿宋" w:hAnsi="仿宋" w:eastAsia="仿宋" w:cs="仿宋"/>
          <w:snapToGrid w:val="0"/>
          <w:color w:val="000000"/>
          <w:sz w:val="28"/>
          <w:highlight w:val="none"/>
          <w:u w:val="single"/>
        </w:rPr>
        <w:t>终端管理软件授权采购项目</w:t>
      </w:r>
      <w:r>
        <w:rPr>
          <w:rFonts w:hint="eastAsia" w:ascii="仿宋" w:hAnsi="仿宋" w:eastAsia="仿宋" w:cs="仿宋"/>
          <w:snapToGrid w:val="0"/>
          <w:color w:val="000000"/>
          <w:sz w:val="28"/>
          <w:highlight w:val="none"/>
        </w:rPr>
        <w:t>”进行招标，江苏常熟农村商业银行股份有限公司对本招标文件及招标文件内容享有解释权。参加投标单位即视为无条件同意本申明并保证对本招标文件可能涉及的江苏常熟农村商业银行股份有限公司商业秘密予以保密，除经江苏常熟农村商业银行股份有限公司书面同意外，任何单位和个人不得为参与本产品投标以外的目的而出版、复制、传播、销售及使用本招标文件。</w:t>
      </w:r>
    </w:p>
    <w:p>
      <w:pPr>
        <w:pStyle w:val="2"/>
        <w:spacing w:after="240"/>
        <w:jc w:val="center"/>
        <w:rPr>
          <w:rFonts w:hint="eastAsia" w:ascii="仿宋" w:hAnsi="仿宋" w:eastAsia="仿宋" w:cs="仿宋"/>
          <w:b/>
          <w:bCs/>
          <w:snapToGrid w:val="0"/>
          <w:color w:val="000000"/>
          <w:sz w:val="30"/>
          <w:szCs w:val="30"/>
          <w:highlight w:val="none"/>
        </w:rPr>
      </w:pPr>
      <w:r>
        <w:rPr>
          <w:rFonts w:hint="eastAsia" w:ascii="仿宋" w:hAnsi="仿宋" w:eastAsia="仿宋" w:cs="仿宋"/>
          <w:snapToGrid w:val="0"/>
          <w:color w:val="000000"/>
          <w:highlight w:val="none"/>
        </w:rPr>
        <w:br w:type="page"/>
      </w:r>
      <w:r>
        <w:rPr>
          <w:rFonts w:hint="eastAsia" w:ascii="仿宋" w:hAnsi="仿宋" w:eastAsia="仿宋" w:cs="仿宋"/>
          <w:b/>
          <w:snapToGrid w:val="0"/>
          <w:szCs w:val="28"/>
          <w:highlight w:val="none"/>
        </w:rPr>
        <w:t>第一部分</w:t>
      </w:r>
      <w:r>
        <w:rPr>
          <w:rFonts w:hint="eastAsia" w:ascii="仿宋" w:hAnsi="仿宋" w:eastAsia="仿宋" w:cs="仿宋"/>
          <w:b/>
          <w:snapToGrid w:val="0"/>
          <w:szCs w:val="28"/>
          <w:highlight w:val="none"/>
          <w:lang w:val="en-US" w:eastAsia="zh-CN"/>
        </w:rPr>
        <w:t xml:space="preserve">  </w:t>
      </w:r>
      <w:r>
        <w:rPr>
          <w:rFonts w:hint="eastAsia" w:ascii="仿宋" w:hAnsi="仿宋" w:eastAsia="仿宋" w:cs="仿宋"/>
          <w:b/>
          <w:snapToGrid w:val="0"/>
          <w:szCs w:val="28"/>
          <w:highlight w:val="none"/>
        </w:rPr>
        <w:t>投标</w:t>
      </w:r>
      <w:bookmarkStart w:id="0" w:name="投标邀请函"/>
      <w:bookmarkEnd w:id="0"/>
      <w:r>
        <w:rPr>
          <w:rFonts w:hint="eastAsia" w:ascii="仿宋" w:hAnsi="仿宋" w:eastAsia="仿宋" w:cs="仿宋"/>
          <w:b/>
          <w:snapToGrid w:val="0"/>
          <w:szCs w:val="28"/>
          <w:highlight w:val="none"/>
        </w:rPr>
        <w:t>函</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highlight w:val="none"/>
          <w:lang w:eastAsia="zh-CN"/>
        </w:rPr>
      </w:pPr>
      <w:r>
        <w:rPr>
          <w:rFonts w:hint="eastAsia" w:ascii="仿宋" w:hAnsi="仿宋" w:eastAsia="仿宋" w:cs="仿宋"/>
          <w:snapToGrid w:val="0"/>
          <w:color w:val="000000"/>
          <w:sz w:val="28"/>
          <w:szCs w:val="28"/>
          <w:highlight w:val="none"/>
        </w:rPr>
        <w:t>根据</w:t>
      </w:r>
      <w:r>
        <w:rPr>
          <w:rFonts w:hint="eastAsia" w:ascii="仿宋" w:hAnsi="仿宋" w:eastAsia="仿宋" w:cs="仿宋"/>
          <w:snapToGrid w:val="0"/>
          <w:color w:val="000000"/>
          <w:sz w:val="28"/>
          <w:highlight w:val="none"/>
        </w:rPr>
        <w:t>江苏常熟农村商业银行股份有限公司</w:t>
      </w:r>
      <w:r>
        <w:rPr>
          <w:rFonts w:hint="eastAsia" w:ascii="仿宋" w:hAnsi="仿宋" w:eastAsia="仿宋" w:cs="仿宋"/>
          <w:snapToGrid w:val="0"/>
          <w:color w:val="000000"/>
          <w:sz w:val="28"/>
          <w:szCs w:val="28"/>
          <w:highlight w:val="none"/>
        </w:rPr>
        <w:t>业务发展需求，现就</w:t>
      </w:r>
      <w:r>
        <w:rPr>
          <w:rFonts w:hint="eastAsia" w:ascii="仿宋" w:hAnsi="仿宋" w:eastAsia="仿宋" w:cs="仿宋"/>
          <w:snapToGrid w:val="0"/>
          <w:color w:val="000000"/>
          <w:sz w:val="28"/>
          <w:highlight w:val="none"/>
          <w:lang w:eastAsia="zh-CN"/>
        </w:rPr>
        <w:t>我行</w:t>
      </w:r>
      <w:r>
        <w:rPr>
          <w:rFonts w:hint="eastAsia" w:ascii="仿宋" w:hAnsi="仿宋" w:eastAsia="仿宋" w:cs="仿宋"/>
          <w:snapToGrid w:val="0"/>
          <w:color w:val="000000"/>
          <w:sz w:val="28"/>
          <w:highlight w:val="none"/>
        </w:rPr>
        <w:t>“</w:t>
      </w:r>
      <w:r>
        <w:rPr>
          <w:rFonts w:hint="eastAsia" w:ascii="仿宋" w:hAnsi="仿宋" w:eastAsia="仿宋" w:cs="仿宋"/>
          <w:snapToGrid w:val="0"/>
          <w:color w:val="000000"/>
          <w:sz w:val="28"/>
          <w:highlight w:val="none"/>
          <w:u w:val="single"/>
        </w:rPr>
        <w:t>终端管理软件授权采购</w:t>
      </w:r>
      <w:r>
        <w:rPr>
          <w:rFonts w:hint="eastAsia" w:ascii="仿宋" w:hAnsi="仿宋" w:eastAsia="仿宋" w:cs="仿宋"/>
          <w:snapToGrid w:val="0"/>
          <w:color w:val="000000"/>
          <w:sz w:val="28"/>
          <w:szCs w:val="28"/>
          <w:highlight w:val="none"/>
          <w:u w:val="single"/>
        </w:rPr>
        <w:t>项目</w:t>
      </w:r>
      <w:r>
        <w:rPr>
          <w:rFonts w:hint="eastAsia" w:ascii="仿宋" w:hAnsi="仿宋" w:eastAsia="仿宋" w:cs="仿宋"/>
          <w:snapToGrid w:val="0"/>
          <w:color w:val="000000"/>
          <w:sz w:val="28"/>
          <w:szCs w:val="28"/>
          <w:highlight w:val="none"/>
        </w:rPr>
        <w:t>”进行</w:t>
      </w:r>
      <w:r>
        <w:rPr>
          <w:rFonts w:hint="eastAsia" w:ascii="仿宋" w:hAnsi="仿宋" w:eastAsia="仿宋" w:cs="仿宋"/>
          <w:snapToGrid w:val="0"/>
          <w:color w:val="000000"/>
          <w:sz w:val="28"/>
          <w:szCs w:val="28"/>
          <w:highlight w:val="none"/>
          <w:lang w:val="en-US" w:eastAsia="zh-CN"/>
        </w:rPr>
        <w:t>公开</w:t>
      </w:r>
      <w:bookmarkStart w:id="2" w:name="_GoBack"/>
      <w:bookmarkEnd w:id="2"/>
      <w:r>
        <w:rPr>
          <w:rFonts w:hint="eastAsia" w:ascii="仿宋" w:hAnsi="仿宋" w:eastAsia="仿宋" w:cs="仿宋"/>
          <w:snapToGrid w:val="0"/>
          <w:color w:val="000000"/>
          <w:sz w:val="28"/>
          <w:szCs w:val="28"/>
          <w:highlight w:val="none"/>
        </w:rPr>
        <w:t>招标</w:t>
      </w:r>
      <w:r>
        <w:rPr>
          <w:rFonts w:hint="eastAsia" w:ascii="仿宋" w:hAnsi="仿宋" w:eastAsia="仿宋" w:cs="仿宋"/>
          <w:snapToGrid w:val="0"/>
          <w:color w:val="000000"/>
          <w:sz w:val="28"/>
          <w:szCs w:val="28"/>
          <w:highlight w:val="none"/>
          <w:lang w:eastAsia="zh-CN"/>
        </w:rPr>
        <w:t>。</w:t>
      </w:r>
    </w:p>
    <w:p>
      <w:pPr>
        <w:keepNext w:val="0"/>
        <w:keepLines w:val="0"/>
        <w:pageBreakBefore w:val="0"/>
        <w:numPr>
          <w:ilvl w:val="0"/>
          <w:numId w:val="0"/>
        </w:numPr>
        <w:tabs>
          <w:tab w:val="left" w:pos="8280"/>
        </w:tabs>
        <w:kinsoku/>
        <w:wordWrap/>
        <w:overflowPunct/>
        <w:topLinePunct w:val="0"/>
        <w:bidi w:val="0"/>
        <w:snapToGrid/>
        <w:spacing w:line="240" w:lineRule="auto"/>
        <w:ind w:left="0" w:leftChars="0" w:right="0" w:rightChars="0" w:firstLine="562" w:firstLineChars="200"/>
        <w:textAlignment w:val="auto"/>
        <w:rPr>
          <w:rFonts w:hint="default" w:ascii="仿宋" w:hAnsi="仿宋" w:eastAsia="仿宋" w:cs="仿宋"/>
          <w:b/>
          <w:bCs/>
          <w:snapToGrid w:val="0"/>
          <w:color w:val="000000"/>
          <w:sz w:val="28"/>
          <w:szCs w:val="28"/>
          <w:highlight w:val="none"/>
          <w:lang w:val="en-US" w:eastAsia="zh-CN"/>
        </w:rPr>
      </w:pPr>
      <w:r>
        <w:rPr>
          <w:rFonts w:hint="eastAsia" w:ascii="仿宋" w:hAnsi="仿宋" w:eastAsia="仿宋" w:cs="仿宋"/>
          <w:b/>
          <w:bCs/>
          <w:snapToGrid w:val="0"/>
          <w:color w:val="000000"/>
          <w:sz w:val="28"/>
          <w:szCs w:val="28"/>
          <w:highlight w:val="none"/>
          <w:lang w:val="en-US" w:eastAsia="zh-CN"/>
        </w:rPr>
        <w:t>1.招标编号：</w:t>
      </w:r>
      <w:r>
        <w:rPr>
          <w:rFonts w:hint="eastAsia" w:ascii="仿宋" w:hAnsi="仿宋" w:eastAsia="仿宋" w:cs="仿宋"/>
          <w:b w:val="0"/>
          <w:bCs w:val="0"/>
          <w:snapToGrid w:val="0"/>
          <w:color w:val="000000"/>
          <w:sz w:val="28"/>
          <w:szCs w:val="28"/>
          <w:highlight w:val="none"/>
          <w:lang w:val="en-US" w:eastAsia="zh-CN"/>
        </w:rPr>
        <w:t>20220068</w:t>
      </w:r>
    </w:p>
    <w:p>
      <w:pPr>
        <w:keepNext w:val="0"/>
        <w:keepLines w:val="0"/>
        <w:pageBreakBefore w:val="0"/>
        <w:numPr>
          <w:ilvl w:val="0"/>
          <w:numId w:val="0"/>
        </w:numPr>
        <w:tabs>
          <w:tab w:val="left" w:pos="8280"/>
        </w:tabs>
        <w:kinsoku/>
        <w:wordWrap/>
        <w:overflowPunct/>
        <w:topLinePunct w:val="0"/>
        <w:bidi w:val="0"/>
        <w:snapToGrid/>
        <w:spacing w:line="240" w:lineRule="auto"/>
        <w:ind w:left="0" w:leftChars="0" w:right="0" w:rightChars="0" w:firstLine="562" w:firstLineChars="200"/>
        <w:textAlignment w:val="auto"/>
        <w:rPr>
          <w:rFonts w:hint="eastAsia" w:ascii="仿宋" w:hAnsi="仿宋" w:eastAsia="仿宋" w:cs="仿宋"/>
          <w:snapToGrid w:val="0"/>
          <w:color w:val="000000"/>
          <w:sz w:val="28"/>
          <w:szCs w:val="28"/>
          <w:highlight w:val="none"/>
          <w:u w:val="single"/>
        </w:rPr>
      </w:pPr>
      <w:r>
        <w:rPr>
          <w:rFonts w:hint="eastAsia" w:ascii="仿宋" w:hAnsi="仿宋" w:eastAsia="仿宋" w:cs="仿宋"/>
          <w:b/>
          <w:bCs/>
          <w:snapToGrid w:val="0"/>
          <w:color w:val="000000"/>
          <w:sz w:val="28"/>
          <w:szCs w:val="28"/>
          <w:highlight w:val="none"/>
          <w:lang w:val="en-US" w:eastAsia="zh-CN"/>
        </w:rPr>
        <w:t>2.</w:t>
      </w:r>
      <w:r>
        <w:rPr>
          <w:rFonts w:hint="eastAsia" w:ascii="仿宋" w:hAnsi="仿宋" w:eastAsia="仿宋" w:cs="仿宋"/>
          <w:b/>
          <w:bCs/>
          <w:snapToGrid w:val="0"/>
          <w:color w:val="000000"/>
          <w:sz w:val="28"/>
          <w:szCs w:val="28"/>
          <w:highlight w:val="none"/>
        </w:rPr>
        <w:t>招标人：</w:t>
      </w:r>
      <w:r>
        <w:rPr>
          <w:rFonts w:hint="eastAsia" w:ascii="仿宋" w:hAnsi="仿宋" w:eastAsia="仿宋" w:cs="仿宋"/>
          <w:snapToGrid w:val="0"/>
          <w:color w:val="000000"/>
          <w:sz w:val="28"/>
          <w:highlight w:val="none"/>
        </w:rPr>
        <w:t>江苏常熟农村商业银行股份有限公司</w:t>
      </w:r>
    </w:p>
    <w:p>
      <w:pPr>
        <w:keepNext w:val="0"/>
        <w:keepLines w:val="0"/>
        <w:pageBreakBefore w:val="0"/>
        <w:numPr>
          <w:ilvl w:val="0"/>
          <w:numId w:val="0"/>
        </w:numPr>
        <w:tabs>
          <w:tab w:val="left" w:pos="1260"/>
        </w:tabs>
        <w:kinsoku/>
        <w:wordWrap/>
        <w:overflowPunct/>
        <w:topLinePunct w:val="0"/>
        <w:autoSpaceDE w:val="0"/>
        <w:autoSpaceDN w:val="0"/>
        <w:bidi w:val="0"/>
        <w:adjustRightInd w:val="0"/>
        <w:snapToGrid/>
        <w:spacing w:line="240" w:lineRule="auto"/>
        <w:ind w:left="0" w:leftChars="0" w:right="0" w:rightChars="0" w:firstLine="562" w:firstLineChars="200"/>
        <w:jc w:val="left"/>
        <w:textAlignment w:val="auto"/>
        <w:rPr>
          <w:rFonts w:hint="default" w:ascii="仿宋" w:hAnsi="仿宋" w:eastAsia="仿宋" w:cs="仿宋"/>
          <w:snapToGrid w:val="0"/>
          <w:sz w:val="28"/>
          <w:szCs w:val="28"/>
          <w:highlight w:val="none"/>
          <w:lang w:val="en-US" w:eastAsia="zh-CN"/>
        </w:rPr>
      </w:pPr>
      <w:r>
        <w:rPr>
          <w:rFonts w:hint="eastAsia" w:ascii="仿宋" w:hAnsi="仿宋" w:eastAsia="仿宋" w:cs="仿宋"/>
          <w:b/>
          <w:bCs/>
          <w:snapToGrid w:val="0"/>
          <w:sz w:val="28"/>
          <w:szCs w:val="28"/>
          <w:highlight w:val="none"/>
          <w:lang w:val="en-US" w:eastAsia="zh-CN"/>
        </w:rPr>
        <w:t>3.</w:t>
      </w:r>
      <w:r>
        <w:rPr>
          <w:rFonts w:hint="eastAsia" w:ascii="仿宋" w:hAnsi="仿宋" w:eastAsia="仿宋" w:cs="仿宋"/>
          <w:b/>
          <w:bCs/>
          <w:snapToGrid w:val="0"/>
          <w:sz w:val="28"/>
          <w:szCs w:val="28"/>
          <w:highlight w:val="none"/>
        </w:rPr>
        <w:t>项目实施地点：</w:t>
      </w:r>
      <w:r>
        <w:rPr>
          <w:rFonts w:hint="eastAsia" w:ascii="仿宋" w:hAnsi="仿宋" w:eastAsia="仿宋" w:cs="仿宋"/>
          <w:snapToGrid w:val="0"/>
          <w:sz w:val="28"/>
          <w:szCs w:val="28"/>
          <w:highlight w:val="none"/>
          <w:lang w:val="en-US" w:eastAsia="zh-CN"/>
        </w:rPr>
        <w:t xml:space="preserve"> 江苏苏州   </w:t>
      </w:r>
    </w:p>
    <w:p>
      <w:pPr>
        <w:keepNext w:val="0"/>
        <w:keepLines w:val="0"/>
        <w:pageBreakBefore w:val="0"/>
        <w:numPr>
          <w:ilvl w:val="0"/>
          <w:numId w:val="0"/>
        </w:numPr>
        <w:tabs>
          <w:tab w:val="left" w:pos="1260"/>
        </w:tabs>
        <w:kinsoku/>
        <w:wordWrap/>
        <w:overflowPunct/>
        <w:topLinePunct w:val="0"/>
        <w:autoSpaceDE w:val="0"/>
        <w:autoSpaceDN w:val="0"/>
        <w:bidi w:val="0"/>
        <w:adjustRightInd w:val="0"/>
        <w:snapToGrid/>
        <w:spacing w:line="240" w:lineRule="auto"/>
        <w:ind w:left="0" w:leftChars="0" w:right="0" w:rightChars="0" w:firstLine="562" w:firstLineChars="200"/>
        <w:jc w:val="left"/>
        <w:textAlignment w:val="auto"/>
        <w:rPr>
          <w:rFonts w:hint="eastAsia" w:ascii="仿宋" w:hAnsi="仿宋" w:eastAsia="仿宋" w:cs="仿宋"/>
          <w:snapToGrid w:val="0"/>
          <w:sz w:val="28"/>
          <w:szCs w:val="28"/>
          <w:highlight w:val="none"/>
        </w:rPr>
      </w:pPr>
      <w:r>
        <w:rPr>
          <w:rFonts w:hint="eastAsia" w:ascii="仿宋" w:hAnsi="仿宋" w:eastAsia="仿宋" w:cs="仿宋"/>
          <w:b/>
          <w:bCs/>
          <w:snapToGrid w:val="0"/>
          <w:sz w:val="28"/>
          <w:szCs w:val="28"/>
          <w:highlight w:val="none"/>
          <w:lang w:val="en-US" w:eastAsia="zh-CN"/>
        </w:rPr>
        <w:t>4.</w:t>
      </w:r>
      <w:r>
        <w:rPr>
          <w:rFonts w:hint="eastAsia" w:ascii="仿宋" w:hAnsi="仿宋" w:eastAsia="仿宋" w:cs="仿宋"/>
          <w:b/>
          <w:bCs/>
          <w:snapToGrid w:val="0"/>
          <w:sz w:val="28"/>
          <w:szCs w:val="28"/>
          <w:highlight w:val="none"/>
        </w:rPr>
        <w:t>发放标书时间：</w:t>
      </w:r>
      <w:r>
        <w:rPr>
          <w:rFonts w:hint="eastAsia" w:ascii="仿宋" w:hAnsi="仿宋" w:eastAsia="仿宋" w:cs="仿宋"/>
          <w:b/>
          <w:bCs/>
          <w:snapToGrid w:val="0"/>
          <w:sz w:val="28"/>
          <w:szCs w:val="28"/>
          <w:highlight w:val="none"/>
          <w:lang w:val="en-US" w:eastAsia="zh-CN"/>
        </w:rPr>
        <w:t xml:space="preserve"> </w:t>
      </w:r>
      <w:r>
        <w:rPr>
          <w:rFonts w:hint="eastAsia" w:ascii="仿宋" w:hAnsi="仿宋" w:eastAsia="仿宋" w:cs="仿宋"/>
          <w:snapToGrid w:val="0"/>
          <w:sz w:val="28"/>
          <w:szCs w:val="28"/>
          <w:highlight w:val="none"/>
        </w:rPr>
        <w:t xml:space="preserve">北京时间  </w:t>
      </w:r>
      <w:r>
        <w:rPr>
          <w:rFonts w:hint="eastAsia" w:ascii="仿宋" w:hAnsi="仿宋" w:eastAsia="仿宋" w:cs="仿宋"/>
          <w:snapToGrid w:val="0"/>
          <w:sz w:val="28"/>
          <w:szCs w:val="28"/>
          <w:highlight w:val="none"/>
          <w:lang w:val="en-US" w:eastAsia="zh-CN"/>
        </w:rPr>
        <w:t>2022</w:t>
      </w:r>
      <w:r>
        <w:rPr>
          <w:rFonts w:hint="eastAsia" w:ascii="仿宋" w:hAnsi="仿宋" w:eastAsia="仿宋" w:cs="仿宋"/>
          <w:snapToGrid w:val="0"/>
          <w:sz w:val="28"/>
          <w:szCs w:val="28"/>
          <w:highlight w:val="none"/>
        </w:rPr>
        <w:t>年</w:t>
      </w:r>
      <w:r>
        <w:rPr>
          <w:rFonts w:hint="eastAsia" w:ascii="仿宋" w:hAnsi="仿宋" w:eastAsia="仿宋" w:cs="仿宋"/>
          <w:snapToGrid w:val="0"/>
          <w:sz w:val="28"/>
          <w:szCs w:val="28"/>
          <w:highlight w:val="none"/>
          <w:lang w:val="en-US" w:eastAsia="zh-CN"/>
        </w:rPr>
        <w:t>8</w:t>
      </w:r>
      <w:r>
        <w:rPr>
          <w:rFonts w:hint="eastAsia" w:ascii="仿宋" w:hAnsi="仿宋" w:eastAsia="仿宋" w:cs="仿宋"/>
          <w:snapToGrid w:val="0"/>
          <w:sz w:val="28"/>
          <w:szCs w:val="28"/>
          <w:highlight w:val="none"/>
        </w:rPr>
        <w:t>月</w:t>
      </w:r>
      <w:r>
        <w:rPr>
          <w:rFonts w:hint="eastAsia" w:ascii="仿宋" w:hAnsi="仿宋" w:eastAsia="仿宋" w:cs="仿宋"/>
          <w:snapToGrid w:val="0"/>
          <w:sz w:val="28"/>
          <w:szCs w:val="28"/>
          <w:highlight w:val="none"/>
          <w:lang w:val="en-US" w:eastAsia="zh-CN"/>
        </w:rPr>
        <w:t>19</w:t>
      </w:r>
      <w:r>
        <w:rPr>
          <w:rFonts w:hint="eastAsia" w:ascii="仿宋" w:hAnsi="仿宋" w:eastAsia="仿宋" w:cs="仿宋"/>
          <w:snapToGrid w:val="0"/>
          <w:sz w:val="28"/>
          <w:szCs w:val="28"/>
          <w:highlight w:val="none"/>
        </w:rPr>
        <w:t>日</w:t>
      </w:r>
    </w:p>
    <w:p>
      <w:pPr>
        <w:keepNext w:val="0"/>
        <w:keepLines w:val="0"/>
        <w:pageBreakBefore w:val="0"/>
        <w:numPr>
          <w:ilvl w:val="0"/>
          <w:numId w:val="0"/>
        </w:numPr>
        <w:tabs>
          <w:tab w:val="left" w:pos="1260"/>
        </w:tabs>
        <w:kinsoku/>
        <w:wordWrap/>
        <w:overflowPunct/>
        <w:topLinePunct w:val="0"/>
        <w:autoSpaceDE w:val="0"/>
        <w:autoSpaceDN w:val="0"/>
        <w:bidi w:val="0"/>
        <w:adjustRightInd w:val="0"/>
        <w:snapToGrid/>
        <w:spacing w:line="240" w:lineRule="auto"/>
        <w:ind w:left="0" w:leftChars="0" w:right="0" w:rightChars="0" w:firstLine="562" w:firstLineChars="200"/>
        <w:jc w:val="left"/>
        <w:textAlignment w:val="auto"/>
        <w:rPr>
          <w:rFonts w:hint="eastAsia" w:ascii="仿宋" w:hAnsi="仿宋" w:eastAsia="仿宋" w:cs="仿宋"/>
          <w:snapToGrid w:val="0"/>
          <w:sz w:val="28"/>
          <w:szCs w:val="28"/>
          <w:highlight w:val="none"/>
        </w:rPr>
      </w:pPr>
      <w:r>
        <w:rPr>
          <w:rFonts w:hint="eastAsia" w:ascii="仿宋" w:hAnsi="仿宋" w:eastAsia="仿宋" w:cs="仿宋"/>
          <w:b/>
          <w:bCs/>
          <w:snapToGrid w:val="0"/>
          <w:sz w:val="28"/>
          <w:szCs w:val="28"/>
          <w:highlight w:val="none"/>
          <w:lang w:val="en-US" w:eastAsia="zh-CN"/>
        </w:rPr>
        <w:t>5.</w:t>
      </w:r>
      <w:r>
        <w:rPr>
          <w:rFonts w:hint="eastAsia" w:ascii="仿宋" w:hAnsi="仿宋" w:eastAsia="仿宋" w:cs="仿宋"/>
          <w:b/>
          <w:bCs/>
          <w:snapToGrid w:val="0"/>
          <w:sz w:val="28"/>
          <w:szCs w:val="28"/>
          <w:highlight w:val="none"/>
        </w:rPr>
        <w:t>投标截止时间：</w:t>
      </w:r>
      <w:r>
        <w:rPr>
          <w:rFonts w:hint="eastAsia" w:ascii="仿宋" w:hAnsi="仿宋" w:eastAsia="仿宋" w:cs="仿宋"/>
          <w:b/>
          <w:bCs/>
          <w:snapToGrid w:val="0"/>
          <w:sz w:val="28"/>
          <w:szCs w:val="28"/>
          <w:highlight w:val="none"/>
          <w:lang w:val="en-US" w:eastAsia="zh-CN"/>
        </w:rPr>
        <w:t xml:space="preserve"> </w:t>
      </w:r>
      <w:r>
        <w:rPr>
          <w:rFonts w:hint="eastAsia" w:ascii="仿宋" w:hAnsi="仿宋" w:eastAsia="仿宋" w:cs="仿宋"/>
          <w:snapToGrid w:val="0"/>
          <w:sz w:val="28"/>
          <w:szCs w:val="28"/>
          <w:highlight w:val="none"/>
        </w:rPr>
        <w:t xml:space="preserve">北京时间  </w:t>
      </w:r>
      <w:r>
        <w:rPr>
          <w:rFonts w:hint="eastAsia" w:ascii="仿宋" w:hAnsi="仿宋" w:eastAsia="仿宋" w:cs="仿宋"/>
          <w:snapToGrid w:val="0"/>
          <w:sz w:val="28"/>
          <w:szCs w:val="28"/>
          <w:highlight w:val="none"/>
          <w:lang w:val="en-US" w:eastAsia="zh-CN"/>
        </w:rPr>
        <w:t>2022</w:t>
      </w:r>
      <w:r>
        <w:rPr>
          <w:rFonts w:hint="eastAsia" w:ascii="仿宋" w:hAnsi="仿宋" w:eastAsia="仿宋" w:cs="仿宋"/>
          <w:snapToGrid w:val="0"/>
          <w:sz w:val="28"/>
          <w:szCs w:val="28"/>
          <w:highlight w:val="none"/>
        </w:rPr>
        <w:t>年</w:t>
      </w:r>
      <w:r>
        <w:rPr>
          <w:rFonts w:hint="eastAsia" w:ascii="仿宋" w:hAnsi="仿宋" w:eastAsia="仿宋" w:cs="仿宋"/>
          <w:snapToGrid w:val="0"/>
          <w:sz w:val="28"/>
          <w:szCs w:val="28"/>
          <w:highlight w:val="none"/>
          <w:lang w:val="en-US" w:eastAsia="zh-CN"/>
        </w:rPr>
        <w:t>9</w:t>
      </w:r>
      <w:r>
        <w:rPr>
          <w:rFonts w:hint="eastAsia" w:ascii="仿宋" w:hAnsi="仿宋" w:eastAsia="仿宋" w:cs="仿宋"/>
          <w:snapToGrid w:val="0"/>
          <w:sz w:val="28"/>
          <w:szCs w:val="28"/>
          <w:highlight w:val="none"/>
        </w:rPr>
        <w:t>月</w:t>
      </w:r>
      <w:r>
        <w:rPr>
          <w:rFonts w:hint="eastAsia" w:ascii="仿宋" w:hAnsi="仿宋" w:eastAsia="仿宋" w:cs="仿宋"/>
          <w:snapToGrid w:val="0"/>
          <w:sz w:val="28"/>
          <w:szCs w:val="28"/>
          <w:highlight w:val="none"/>
          <w:lang w:val="en-US" w:eastAsia="zh-CN"/>
        </w:rPr>
        <w:t>07</w:t>
      </w:r>
      <w:r>
        <w:rPr>
          <w:rFonts w:hint="eastAsia" w:ascii="仿宋" w:hAnsi="仿宋" w:eastAsia="仿宋" w:cs="仿宋"/>
          <w:snapToGrid w:val="0"/>
          <w:sz w:val="28"/>
          <w:szCs w:val="28"/>
          <w:highlight w:val="none"/>
        </w:rPr>
        <w:t>日</w:t>
      </w:r>
    </w:p>
    <w:p>
      <w:pPr>
        <w:keepNext w:val="0"/>
        <w:keepLines w:val="0"/>
        <w:pageBreakBefore w:val="0"/>
        <w:numPr>
          <w:ilvl w:val="0"/>
          <w:numId w:val="0"/>
        </w:numPr>
        <w:tabs>
          <w:tab w:val="left" w:pos="1260"/>
        </w:tabs>
        <w:kinsoku/>
        <w:wordWrap/>
        <w:overflowPunct/>
        <w:topLinePunct w:val="0"/>
        <w:autoSpaceDE w:val="0"/>
        <w:autoSpaceDN w:val="0"/>
        <w:bidi w:val="0"/>
        <w:adjustRightInd w:val="0"/>
        <w:snapToGrid/>
        <w:spacing w:line="240" w:lineRule="auto"/>
        <w:ind w:left="0" w:leftChars="0" w:right="0" w:rightChars="0" w:firstLine="562" w:firstLineChars="200"/>
        <w:jc w:val="left"/>
        <w:textAlignment w:val="auto"/>
        <w:rPr>
          <w:rFonts w:hint="eastAsia" w:ascii="仿宋" w:hAnsi="仿宋" w:eastAsia="仿宋" w:cs="仿宋"/>
          <w:b/>
          <w:bCs/>
          <w:snapToGrid w:val="0"/>
          <w:color w:val="000000"/>
          <w:sz w:val="28"/>
          <w:szCs w:val="28"/>
          <w:highlight w:val="none"/>
        </w:rPr>
      </w:pPr>
      <w:r>
        <w:rPr>
          <w:rFonts w:hint="eastAsia" w:ascii="仿宋" w:hAnsi="仿宋" w:eastAsia="仿宋" w:cs="仿宋"/>
          <w:b/>
          <w:bCs/>
          <w:snapToGrid w:val="0"/>
          <w:color w:val="000000"/>
          <w:sz w:val="28"/>
          <w:szCs w:val="28"/>
          <w:highlight w:val="none"/>
          <w:lang w:val="en-US" w:eastAsia="zh-CN"/>
        </w:rPr>
        <w:t>6.</w:t>
      </w:r>
      <w:r>
        <w:rPr>
          <w:rFonts w:hint="eastAsia" w:ascii="仿宋" w:hAnsi="仿宋" w:eastAsia="仿宋" w:cs="仿宋"/>
          <w:b/>
          <w:bCs/>
          <w:snapToGrid w:val="0"/>
          <w:color w:val="000000"/>
          <w:sz w:val="28"/>
          <w:szCs w:val="28"/>
          <w:highlight w:val="none"/>
        </w:rPr>
        <w:t>招标人联系方式：</w:t>
      </w:r>
    </w:p>
    <w:p>
      <w:pPr>
        <w:keepNext w:val="0"/>
        <w:keepLines w:val="0"/>
        <w:pageBreakBefore w:val="0"/>
        <w:widowControl/>
        <w:kinsoku/>
        <w:wordWrap/>
        <w:overflowPunct/>
        <w:topLinePunct w:val="0"/>
        <w:bidi w:val="0"/>
        <w:snapToGrid/>
        <w:spacing w:line="240" w:lineRule="auto"/>
        <w:ind w:left="0" w:leftChars="0" w:right="0" w:rightChars="0" w:firstLine="638" w:firstLineChars="228"/>
        <w:jc w:val="left"/>
        <w:textAlignment w:val="auto"/>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地址：</w:t>
      </w:r>
      <w:r>
        <w:rPr>
          <w:rFonts w:hint="eastAsia" w:ascii="仿宋" w:hAnsi="仿宋" w:eastAsia="仿宋" w:cs="仿宋"/>
          <w:kern w:val="0"/>
          <w:sz w:val="28"/>
          <w:szCs w:val="28"/>
          <w:highlight w:val="none"/>
        </w:rPr>
        <w:t>江苏省常熟市新世纪大道58号</w:t>
      </w:r>
    </w:p>
    <w:p>
      <w:pPr>
        <w:keepNext w:val="0"/>
        <w:keepLines w:val="0"/>
        <w:pageBreakBefore w:val="0"/>
        <w:widowControl/>
        <w:kinsoku/>
        <w:wordWrap/>
        <w:overflowPunct/>
        <w:topLinePunct w:val="0"/>
        <w:bidi w:val="0"/>
        <w:snapToGrid/>
        <w:spacing w:line="240" w:lineRule="auto"/>
        <w:ind w:left="0" w:leftChars="0" w:right="0" w:rightChars="0" w:firstLine="638" w:firstLineChars="228"/>
        <w:jc w:val="left"/>
        <w:textAlignment w:val="auto"/>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邮政编码：</w:t>
      </w:r>
      <w:r>
        <w:rPr>
          <w:rFonts w:hint="eastAsia" w:ascii="仿宋" w:hAnsi="仿宋" w:eastAsia="仿宋" w:cs="仿宋"/>
          <w:kern w:val="0"/>
          <w:sz w:val="28"/>
          <w:szCs w:val="28"/>
          <w:highlight w:val="none"/>
        </w:rPr>
        <w:t>215500</w:t>
      </w:r>
    </w:p>
    <w:p>
      <w:pPr>
        <w:keepNext w:val="0"/>
        <w:keepLines w:val="0"/>
        <w:pageBreakBefore w:val="0"/>
        <w:tabs>
          <w:tab w:val="left" w:pos="1260"/>
        </w:tabs>
        <w:kinsoku/>
        <w:wordWrap/>
        <w:overflowPunct/>
        <w:topLinePunct w:val="0"/>
        <w:autoSpaceDE w:val="0"/>
        <w:autoSpaceDN w:val="0"/>
        <w:bidi w:val="0"/>
        <w:adjustRightInd w:val="0"/>
        <w:snapToGrid/>
        <w:spacing w:line="240" w:lineRule="auto"/>
        <w:ind w:left="0" w:leftChars="0" w:right="0" w:rightChars="0" w:firstLine="638" w:firstLineChars="228"/>
        <w:jc w:val="left"/>
        <w:textAlignment w:val="auto"/>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联系人： </w:t>
      </w:r>
      <w:r>
        <w:rPr>
          <w:rFonts w:hint="eastAsia" w:ascii="仿宋" w:hAnsi="仿宋" w:eastAsia="仿宋" w:cs="仿宋"/>
          <w:kern w:val="0"/>
          <w:sz w:val="28"/>
          <w:szCs w:val="28"/>
          <w:highlight w:val="none"/>
          <w:lang w:val="en-US" w:eastAsia="zh-CN"/>
        </w:rPr>
        <w:t>刘方园</w:t>
      </w:r>
    </w:p>
    <w:p>
      <w:pPr>
        <w:keepNext w:val="0"/>
        <w:keepLines w:val="0"/>
        <w:pageBreakBefore w:val="0"/>
        <w:tabs>
          <w:tab w:val="left" w:pos="1260"/>
        </w:tabs>
        <w:kinsoku/>
        <w:wordWrap/>
        <w:overflowPunct/>
        <w:topLinePunct w:val="0"/>
        <w:autoSpaceDE w:val="0"/>
        <w:autoSpaceDN w:val="0"/>
        <w:bidi w:val="0"/>
        <w:adjustRightInd w:val="0"/>
        <w:snapToGrid/>
        <w:spacing w:line="240" w:lineRule="auto"/>
        <w:ind w:left="0" w:leftChars="0" w:right="0" w:rightChars="0" w:firstLine="638" w:firstLineChars="228"/>
        <w:jc w:val="left"/>
        <w:textAlignment w:val="auto"/>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电话号码：</w:t>
      </w:r>
      <w:r>
        <w:rPr>
          <w:rFonts w:hint="eastAsia" w:ascii="仿宋" w:hAnsi="仿宋" w:eastAsia="仿宋" w:cs="仿宋"/>
          <w:kern w:val="0"/>
          <w:sz w:val="28"/>
          <w:szCs w:val="28"/>
          <w:highlight w:val="none"/>
        </w:rPr>
        <w:t>0512-</w:t>
      </w:r>
      <w:r>
        <w:rPr>
          <w:rFonts w:hint="eastAsia" w:ascii="仿宋" w:hAnsi="仿宋" w:eastAsia="仿宋" w:cs="仿宋"/>
          <w:kern w:val="0"/>
          <w:sz w:val="28"/>
          <w:szCs w:val="28"/>
          <w:highlight w:val="none"/>
          <w:lang w:val="en-US" w:eastAsia="zh-CN"/>
        </w:rPr>
        <w:t>69862819</w:t>
      </w:r>
    </w:p>
    <w:p>
      <w:pPr>
        <w:keepNext w:val="0"/>
        <w:keepLines w:val="0"/>
        <w:pageBreakBefore w:val="0"/>
        <w:widowControl/>
        <w:kinsoku/>
        <w:wordWrap/>
        <w:overflowPunct/>
        <w:topLinePunct w:val="0"/>
        <w:bidi w:val="0"/>
        <w:snapToGrid/>
        <w:spacing w:line="240" w:lineRule="auto"/>
        <w:ind w:left="0" w:leftChars="0" w:right="0" w:rightChars="0" w:firstLine="638" w:firstLineChars="228"/>
        <w:jc w:val="left"/>
        <w:textAlignment w:val="auto"/>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eastAsia="zh-CN"/>
        </w:rPr>
        <w:t>标书接收</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lang w:eastAsia="zh-CN"/>
        </w:rPr>
        <w:t>陆志斌</w:t>
      </w:r>
    </w:p>
    <w:p>
      <w:pPr>
        <w:keepNext w:val="0"/>
        <w:keepLines w:val="0"/>
        <w:pageBreakBefore w:val="0"/>
        <w:tabs>
          <w:tab w:val="left" w:pos="1260"/>
        </w:tabs>
        <w:kinsoku/>
        <w:wordWrap/>
        <w:overflowPunct/>
        <w:topLinePunct w:val="0"/>
        <w:autoSpaceDE w:val="0"/>
        <w:autoSpaceDN w:val="0"/>
        <w:bidi w:val="0"/>
        <w:adjustRightInd w:val="0"/>
        <w:snapToGrid/>
        <w:spacing w:line="240" w:lineRule="auto"/>
        <w:ind w:left="0" w:leftChars="0" w:right="0" w:rightChars="0" w:firstLine="638" w:firstLineChars="228"/>
        <w:jc w:val="left"/>
        <w:textAlignment w:val="auto"/>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电话号码：</w:t>
      </w:r>
      <w:r>
        <w:rPr>
          <w:rFonts w:hint="eastAsia" w:ascii="仿宋" w:hAnsi="仿宋" w:eastAsia="仿宋" w:cs="仿宋"/>
          <w:kern w:val="0"/>
          <w:sz w:val="28"/>
          <w:szCs w:val="28"/>
          <w:highlight w:val="none"/>
        </w:rPr>
        <w:t>0512-52739210</w:t>
      </w:r>
    </w:p>
    <w:p>
      <w:pPr>
        <w:numPr>
          <w:ilvl w:val="0"/>
          <w:numId w:val="0"/>
        </w:numPr>
        <w:autoSpaceDE w:val="0"/>
        <w:autoSpaceDN w:val="0"/>
        <w:adjustRightInd w:val="0"/>
        <w:jc w:val="left"/>
        <w:rPr>
          <w:rFonts w:hint="eastAsia" w:ascii="仿宋" w:hAnsi="仿宋" w:eastAsia="仿宋" w:cs="仿宋"/>
          <w:i w:val="0"/>
          <w:iCs w:val="0"/>
          <w:snapToGrid w:val="0"/>
          <w:sz w:val="24"/>
          <w:szCs w:val="24"/>
          <w:highlight w:val="none"/>
          <w:lang w:eastAsia="zh-CN"/>
        </w:rPr>
      </w:pPr>
    </w:p>
    <w:p>
      <w:pPr>
        <w:numPr>
          <w:ilvl w:val="0"/>
          <w:numId w:val="0"/>
        </w:numPr>
        <w:autoSpaceDE w:val="0"/>
        <w:autoSpaceDN w:val="0"/>
        <w:adjustRightInd w:val="0"/>
        <w:jc w:val="left"/>
        <w:rPr>
          <w:rFonts w:hint="eastAsia" w:ascii="仿宋" w:hAnsi="仿宋" w:eastAsia="仿宋" w:cs="仿宋"/>
          <w:i w:val="0"/>
          <w:iCs w:val="0"/>
          <w:snapToGrid w:val="0"/>
          <w:sz w:val="24"/>
          <w:szCs w:val="24"/>
          <w:highlight w:val="none"/>
          <w:lang w:eastAsia="zh-CN"/>
        </w:rPr>
      </w:pPr>
      <w:r>
        <w:rPr>
          <w:rFonts w:hint="eastAsia" w:ascii="仿宋" w:hAnsi="仿宋" w:eastAsia="仿宋" w:cs="仿宋"/>
          <w:i w:val="0"/>
          <w:iCs w:val="0"/>
          <w:snapToGrid w:val="0"/>
          <w:sz w:val="24"/>
          <w:szCs w:val="24"/>
          <w:highlight w:val="none"/>
          <w:lang w:eastAsia="zh-CN"/>
        </w:rPr>
        <w:t>特别说明：</w:t>
      </w:r>
    </w:p>
    <w:p>
      <w:pPr>
        <w:numPr>
          <w:ilvl w:val="0"/>
          <w:numId w:val="0"/>
        </w:numPr>
        <w:autoSpaceDE w:val="0"/>
        <w:autoSpaceDN w:val="0"/>
        <w:adjustRightInd w:val="0"/>
        <w:ind w:firstLine="560"/>
        <w:jc w:val="left"/>
        <w:rPr>
          <w:rFonts w:hint="eastAsia" w:ascii="仿宋" w:hAnsi="仿宋" w:eastAsia="仿宋" w:cs="仿宋"/>
          <w:i w:val="0"/>
          <w:iCs w:val="0"/>
          <w:snapToGrid w:val="0"/>
          <w:color w:val="000000"/>
          <w:sz w:val="24"/>
          <w:szCs w:val="24"/>
          <w:highlight w:val="none"/>
          <w:lang w:val="en-US" w:eastAsia="zh-CN"/>
        </w:rPr>
      </w:pPr>
      <w:r>
        <w:rPr>
          <w:rFonts w:hint="eastAsia" w:ascii="仿宋" w:hAnsi="仿宋" w:eastAsia="仿宋" w:cs="仿宋"/>
          <w:i w:val="0"/>
          <w:iCs w:val="0"/>
          <w:snapToGrid w:val="0"/>
          <w:color w:val="000000"/>
          <w:sz w:val="24"/>
          <w:szCs w:val="24"/>
          <w:highlight w:val="none"/>
          <w:lang w:val="en-US" w:eastAsia="zh-CN"/>
        </w:rPr>
        <w:t>1.投标截止时，若某标段的合格投标人数量未符合我行开标要求（三家及以上），则投标截止时间顺延一周。</w:t>
      </w:r>
    </w:p>
    <w:p>
      <w:pPr>
        <w:numPr>
          <w:ilvl w:val="0"/>
          <w:numId w:val="0"/>
        </w:numPr>
        <w:autoSpaceDE w:val="0"/>
        <w:autoSpaceDN w:val="0"/>
        <w:adjustRightInd w:val="0"/>
        <w:ind w:firstLine="560"/>
        <w:jc w:val="left"/>
        <w:rPr>
          <w:rFonts w:hint="eastAsia" w:ascii="仿宋" w:hAnsi="仿宋" w:eastAsia="仿宋" w:cs="仿宋"/>
          <w:i w:val="0"/>
          <w:iCs w:val="0"/>
          <w:snapToGrid w:val="0"/>
          <w:color w:val="000000"/>
          <w:sz w:val="24"/>
          <w:szCs w:val="24"/>
          <w:highlight w:val="none"/>
          <w:lang w:eastAsia="zh-CN"/>
        </w:rPr>
      </w:pPr>
      <w:r>
        <w:rPr>
          <w:rFonts w:hint="eastAsia" w:ascii="仿宋" w:hAnsi="仿宋" w:eastAsia="仿宋" w:cs="仿宋"/>
          <w:i w:val="0"/>
          <w:iCs w:val="0"/>
          <w:snapToGrid w:val="0"/>
          <w:color w:val="000000"/>
          <w:sz w:val="24"/>
          <w:szCs w:val="24"/>
          <w:highlight w:val="none"/>
          <w:lang w:val="en-US" w:eastAsia="zh-CN"/>
        </w:rPr>
        <w:t>2.若投标时间延长一周后，标段投标人数量仍未满足要求，则根据该标段投标人数量将采购方式转为单一来源或竞争性谈判。</w:t>
      </w:r>
    </w:p>
    <w:p>
      <w:pPr>
        <w:numPr>
          <w:ilvl w:val="0"/>
          <w:numId w:val="0"/>
        </w:numPr>
        <w:autoSpaceDE w:val="0"/>
        <w:autoSpaceDN w:val="0"/>
        <w:adjustRightInd w:val="0"/>
        <w:ind w:firstLine="560"/>
        <w:jc w:val="left"/>
        <w:rPr>
          <w:rFonts w:hint="eastAsia" w:ascii="仿宋" w:hAnsi="仿宋" w:eastAsia="仿宋" w:cs="仿宋"/>
          <w:i w:val="0"/>
          <w:iCs w:val="0"/>
          <w:snapToGrid w:val="0"/>
          <w:color w:val="000000"/>
          <w:sz w:val="24"/>
          <w:szCs w:val="24"/>
          <w:highlight w:val="none"/>
          <w:lang w:eastAsia="zh-CN"/>
        </w:rPr>
      </w:pPr>
    </w:p>
    <w:p>
      <w:pPr>
        <w:keepNext/>
        <w:outlineLvl w:val="9"/>
        <w:rPr>
          <w:rFonts w:hint="eastAsia" w:ascii="仿宋" w:hAnsi="仿宋" w:eastAsia="仿宋" w:cs="仿宋"/>
          <w:snapToGrid w:val="0"/>
          <w:color w:val="000000"/>
          <w:sz w:val="28"/>
          <w:highlight w:val="none"/>
        </w:rPr>
      </w:pPr>
    </w:p>
    <w:p>
      <w:pPr>
        <w:pStyle w:val="2"/>
        <w:spacing w:after="240"/>
        <w:jc w:val="right"/>
        <w:rPr>
          <w:rFonts w:hint="eastAsia" w:ascii="仿宋" w:hAnsi="仿宋" w:eastAsia="仿宋" w:cs="仿宋"/>
          <w:snapToGrid w:val="0"/>
          <w:color w:val="000000"/>
          <w:sz w:val="28"/>
          <w:highlight w:val="none"/>
        </w:rPr>
      </w:pPr>
      <w:r>
        <w:rPr>
          <w:rFonts w:hint="eastAsia" w:ascii="仿宋" w:hAnsi="仿宋" w:eastAsia="仿宋" w:cs="仿宋"/>
          <w:snapToGrid w:val="0"/>
          <w:color w:val="000000"/>
          <w:sz w:val="28"/>
          <w:highlight w:val="none"/>
        </w:rPr>
        <w:t>江苏常熟农村商业银行股份有限公司</w:t>
      </w:r>
    </w:p>
    <w:p>
      <w:pPr>
        <w:pStyle w:val="2"/>
        <w:spacing w:after="240"/>
        <w:jc w:val="center"/>
        <w:rPr>
          <w:rFonts w:hint="eastAsia" w:ascii="宋体" w:hAnsi="宋体" w:eastAsia="宋体"/>
          <w:snapToGrid w:val="0"/>
          <w:color w:val="000000"/>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snapToGrid w:val="0"/>
          <w:color w:val="000000"/>
          <w:highlight w:val="none"/>
        </w:rPr>
        <w:br w:type="page"/>
      </w:r>
    </w:p>
    <w:p>
      <w:pPr>
        <w:rPr>
          <w:rFonts w:hint="eastAsia"/>
          <w:highlight w:val="none"/>
        </w:rPr>
      </w:pPr>
    </w:p>
    <w:p>
      <w:pPr>
        <w:rPr>
          <w:rFonts w:hint="eastAsia"/>
          <w:highlight w:val="none"/>
        </w:rPr>
      </w:pPr>
    </w:p>
    <w:p>
      <w:pPr>
        <w:pStyle w:val="2"/>
        <w:spacing w:after="240"/>
        <w:jc w:val="center"/>
        <w:rPr>
          <w:rFonts w:hint="eastAsia" w:ascii="仿宋" w:hAnsi="仿宋" w:eastAsia="仿宋" w:cs="仿宋"/>
          <w:b/>
          <w:snapToGrid w:val="0"/>
          <w:szCs w:val="28"/>
          <w:highlight w:val="none"/>
        </w:rPr>
      </w:pPr>
      <w:r>
        <w:rPr>
          <w:rFonts w:hint="eastAsia" w:ascii="仿宋" w:hAnsi="仿宋" w:eastAsia="仿宋" w:cs="仿宋"/>
          <w:b/>
          <w:snapToGrid w:val="0"/>
          <w:szCs w:val="28"/>
          <w:highlight w:val="none"/>
        </w:rPr>
        <w:t>第二部分  招标说明</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 w:hAnsi="仿宋" w:eastAsia="仿宋" w:cs="仿宋"/>
          <w:b/>
          <w:bCs/>
          <w:snapToGrid w:val="0"/>
          <w:color w:val="000000"/>
          <w:sz w:val="28"/>
          <w:szCs w:val="28"/>
          <w:highlight w:val="none"/>
        </w:rPr>
      </w:pPr>
      <w:r>
        <w:rPr>
          <w:rFonts w:hint="eastAsia" w:ascii="仿宋" w:hAnsi="仿宋" w:eastAsia="仿宋" w:cs="仿宋"/>
          <w:b/>
          <w:bCs/>
          <w:snapToGrid w:val="0"/>
          <w:color w:val="000000"/>
          <w:sz w:val="28"/>
          <w:szCs w:val="28"/>
          <w:highlight w:val="none"/>
        </w:rPr>
        <w:t>总体说明</w:t>
      </w:r>
    </w:p>
    <w:p>
      <w:pPr>
        <w:numPr>
          <w:ilvl w:val="0"/>
          <w:numId w:val="3"/>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适用范围</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本招标文件仅适用于江苏常熟农村商业银行股份有限公司（以下简称“常熟农商银行”）“</w:t>
      </w:r>
      <w:r>
        <w:rPr>
          <w:rFonts w:hint="eastAsia" w:ascii="仿宋" w:hAnsi="仿宋" w:eastAsia="仿宋" w:cs="仿宋"/>
          <w:snapToGrid w:val="0"/>
          <w:color w:val="000000"/>
          <w:sz w:val="28"/>
          <w:highlight w:val="none"/>
          <w:u w:val="single"/>
        </w:rPr>
        <w:t>终端管理软件授权采购</w:t>
      </w:r>
      <w:r>
        <w:rPr>
          <w:rFonts w:hint="eastAsia" w:ascii="仿宋" w:hAnsi="仿宋" w:eastAsia="仿宋" w:cs="仿宋"/>
          <w:snapToGrid w:val="0"/>
          <w:color w:val="000000"/>
          <w:sz w:val="28"/>
          <w:szCs w:val="28"/>
          <w:highlight w:val="none"/>
          <w:u w:val="single"/>
        </w:rPr>
        <w:t>项目</w:t>
      </w:r>
      <w:r>
        <w:rPr>
          <w:rFonts w:hint="eastAsia" w:ascii="仿宋" w:hAnsi="仿宋" w:eastAsia="仿宋" w:cs="仿宋"/>
          <w:snapToGrid w:val="0"/>
          <w:color w:val="000000"/>
          <w:sz w:val="28"/>
          <w:szCs w:val="28"/>
          <w:highlight w:val="none"/>
        </w:rPr>
        <w:t>”而进行的公开招标。</w:t>
      </w:r>
    </w:p>
    <w:p>
      <w:pPr>
        <w:numPr>
          <w:ilvl w:val="0"/>
          <w:numId w:val="3"/>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定义</w:t>
      </w:r>
    </w:p>
    <w:p>
      <w:pPr>
        <w:numPr>
          <w:ilvl w:val="0"/>
          <w:numId w:val="4"/>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“招标人”系指组织本次招标的招标机构：常熟农商银行。</w:t>
      </w:r>
    </w:p>
    <w:p>
      <w:pPr>
        <w:numPr>
          <w:ilvl w:val="0"/>
          <w:numId w:val="4"/>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“投标人”系指遵守招标文件要求并向招标人提交投标文件的法人单位。</w:t>
      </w:r>
    </w:p>
    <w:p>
      <w:pPr>
        <w:numPr>
          <w:ilvl w:val="0"/>
          <w:numId w:val="4"/>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“设备（系统）”系指投标人按招标文件规定，须向招标人提供的设备、软件系统、备品备件、工具、手册及其他有关技术资料和材料。</w:t>
      </w:r>
    </w:p>
    <w:p>
      <w:pPr>
        <w:numPr>
          <w:ilvl w:val="0"/>
          <w:numId w:val="4"/>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“服务”系指招标文件规定投标人须承担的技术服务、运输、安装调试、人员培训、售后服务和其他类似的义务。</w:t>
      </w:r>
    </w:p>
    <w:p>
      <w:pPr>
        <w:numPr>
          <w:ilvl w:val="0"/>
          <w:numId w:val="4"/>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“招标文件”系指本文件及其附件，如招标人对招标文件及其附件进行有效的修改或澄清则该修改和澄清构成招标文件不可分割的一部分。</w:t>
      </w:r>
    </w:p>
    <w:p>
      <w:pPr>
        <w:numPr>
          <w:ilvl w:val="0"/>
          <w:numId w:val="4"/>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pPr>
        <w:numPr>
          <w:ilvl w:val="0"/>
          <w:numId w:val="4"/>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“无效的投标文件”指属于下列情况之一者，将作为无效处理：</w:t>
      </w:r>
    </w:p>
    <w:p>
      <w:pPr>
        <w:numPr>
          <w:ilvl w:val="0"/>
          <w:numId w:val="5"/>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投标文件未按招标文件的要求密封；</w:t>
      </w:r>
    </w:p>
    <w:p>
      <w:pPr>
        <w:numPr>
          <w:ilvl w:val="0"/>
          <w:numId w:val="5"/>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投标文件未盖公章或未经法定代表人（或授权代理人）签字；</w:t>
      </w:r>
    </w:p>
    <w:p>
      <w:pPr>
        <w:numPr>
          <w:ilvl w:val="0"/>
          <w:numId w:val="5"/>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投标文件未按招标文件规定的格式、内容和要求填写；</w:t>
      </w:r>
    </w:p>
    <w:p>
      <w:pPr>
        <w:numPr>
          <w:ilvl w:val="0"/>
          <w:numId w:val="5"/>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在投标文件截止期后送达或是通过电报、电话、电传、传真投标文件；</w:t>
      </w:r>
    </w:p>
    <w:p>
      <w:pPr>
        <w:numPr>
          <w:ilvl w:val="0"/>
          <w:numId w:val="5"/>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投标文件字迹模糊不清无法辨认的。</w:t>
      </w:r>
    </w:p>
    <w:p>
      <w:pPr>
        <w:numPr>
          <w:ilvl w:val="0"/>
          <w:numId w:val="5"/>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投标人在投标文件中提供虚假信息的。</w:t>
      </w:r>
    </w:p>
    <w:p>
      <w:pPr>
        <w:numPr>
          <w:ilvl w:val="0"/>
          <w:numId w:val="5"/>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投标文件未送达指定地点，指定接收人。</w:t>
      </w:r>
    </w:p>
    <w:p>
      <w:pPr>
        <w:numPr>
          <w:ilvl w:val="0"/>
          <w:numId w:val="3"/>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对投标人的要求</w:t>
      </w:r>
    </w:p>
    <w:p>
      <w:pPr>
        <w:numPr>
          <w:ilvl w:val="0"/>
          <w:numId w:val="6"/>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投标人必须为具有独立企业法人资格，具有合法名称、组织机构、固定的办公场所，注册资本要求不少于</w:t>
      </w:r>
      <w:r>
        <w:rPr>
          <w:rFonts w:hint="eastAsia" w:ascii="仿宋" w:hAnsi="仿宋" w:eastAsia="仿宋" w:cs="仿宋"/>
          <w:snapToGrid w:val="0"/>
          <w:color w:val="000000"/>
          <w:sz w:val="28"/>
          <w:szCs w:val="28"/>
          <w:highlight w:val="none"/>
          <w:u w:val="single"/>
          <w:lang w:val="en-US" w:eastAsia="zh-CN"/>
        </w:rPr>
        <w:t xml:space="preserve"> </w:t>
      </w:r>
      <w:r>
        <w:rPr>
          <w:rFonts w:hint="eastAsia" w:ascii="仿宋" w:hAnsi="仿宋" w:eastAsia="仿宋" w:cs="仿宋"/>
          <w:snapToGrid w:val="0"/>
          <w:color w:val="000000"/>
          <w:sz w:val="28"/>
          <w:szCs w:val="28"/>
          <w:highlight w:val="none"/>
          <w:u w:val="single"/>
        </w:rPr>
        <w:t>1000</w:t>
      </w:r>
      <w:r>
        <w:rPr>
          <w:rFonts w:hint="eastAsia" w:ascii="仿宋" w:hAnsi="仿宋" w:eastAsia="仿宋" w:cs="仿宋"/>
          <w:snapToGrid w:val="0"/>
          <w:color w:val="000000"/>
          <w:sz w:val="28"/>
          <w:szCs w:val="28"/>
          <w:highlight w:val="none"/>
          <w:u w:val="single"/>
          <w:lang w:val="en-US" w:eastAsia="zh-CN"/>
        </w:rPr>
        <w:t xml:space="preserve"> </w:t>
      </w:r>
      <w:r>
        <w:rPr>
          <w:rFonts w:hint="eastAsia" w:ascii="仿宋" w:hAnsi="仿宋" w:eastAsia="仿宋" w:cs="仿宋"/>
          <w:snapToGrid w:val="0"/>
          <w:color w:val="000000"/>
          <w:sz w:val="28"/>
          <w:szCs w:val="28"/>
          <w:highlight w:val="none"/>
        </w:rPr>
        <w:t>万元人民币（或等值外币），注册时间不少于</w:t>
      </w:r>
      <w:r>
        <w:rPr>
          <w:rFonts w:hint="eastAsia" w:ascii="仿宋" w:hAnsi="仿宋" w:eastAsia="仿宋" w:cs="仿宋"/>
          <w:snapToGrid w:val="0"/>
          <w:color w:val="000000"/>
          <w:sz w:val="28"/>
          <w:szCs w:val="28"/>
          <w:highlight w:val="none"/>
          <w:u w:val="single"/>
        </w:rPr>
        <w:t xml:space="preserve"> 3 </w:t>
      </w:r>
      <w:r>
        <w:rPr>
          <w:rFonts w:hint="eastAsia" w:ascii="仿宋" w:hAnsi="仿宋" w:eastAsia="仿宋" w:cs="仿宋"/>
          <w:snapToGrid w:val="0"/>
          <w:color w:val="000000"/>
          <w:sz w:val="28"/>
          <w:szCs w:val="28"/>
          <w:highlight w:val="none"/>
        </w:rPr>
        <w:t>年，且具有良好的技术力量、商业信誉和售后服务体系的设备（系统）分销商、厂商。</w:t>
      </w:r>
    </w:p>
    <w:p>
      <w:pPr>
        <w:numPr>
          <w:ilvl w:val="0"/>
          <w:numId w:val="6"/>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投标商需具有原厂授权、认证资格，并具有一定数量的获得认证的工程师。</w:t>
      </w:r>
    </w:p>
    <w:p>
      <w:pPr>
        <w:numPr>
          <w:ilvl w:val="0"/>
          <w:numId w:val="6"/>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投标人必须具有良好的经济和技术实力，能够按时提交招标人要求的交付件，并能够及时地提供招标人要求的优质服务。</w:t>
      </w:r>
    </w:p>
    <w:p>
      <w:pPr>
        <w:numPr>
          <w:ilvl w:val="0"/>
          <w:numId w:val="6"/>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投标人近3年来签署过类似合同、承担过类似项目及成功案例，案例数不少于</w:t>
      </w:r>
      <w:r>
        <w:rPr>
          <w:rFonts w:hint="eastAsia" w:ascii="仿宋" w:hAnsi="仿宋" w:eastAsia="仿宋" w:cs="仿宋"/>
          <w:snapToGrid w:val="0"/>
          <w:color w:val="000000"/>
          <w:sz w:val="28"/>
          <w:szCs w:val="28"/>
          <w:highlight w:val="none"/>
          <w:u w:val="single"/>
          <w:lang w:val="en-US" w:eastAsia="zh-CN"/>
        </w:rPr>
        <w:t xml:space="preserve"> </w:t>
      </w:r>
      <w:r>
        <w:rPr>
          <w:rFonts w:hint="eastAsia" w:ascii="仿宋" w:hAnsi="仿宋" w:eastAsia="仿宋" w:cs="仿宋"/>
          <w:snapToGrid w:val="0"/>
          <w:color w:val="000000"/>
          <w:sz w:val="28"/>
          <w:szCs w:val="28"/>
          <w:highlight w:val="none"/>
          <w:u w:val="single"/>
        </w:rPr>
        <w:t>3</w:t>
      </w:r>
      <w:r>
        <w:rPr>
          <w:rFonts w:hint="eastAsia" w:ascii="仿宋" w:hAnsi="仿宋" w:eastAsia="仿宋" w:cs="仿宋"/>
          <w:snapToGrid w:val="0"/>
          <w:color w:val="000000"/>
          <w:sz w:val="28"/>
          <w:szCs w:val="28"/>
          <w:highlight w:val="none"/>
          <w:u w:val="single"/>
          <w:lang w:val="en-US" w:eastAsia="zh-CN"/>
        </w:rPr>
        <w:t xml:space="preserve"> </w:t>
      </w:r>
      <w:r>
        <w:rPr>
          <w:rFonts w:hint="eastAsia" w:ascii="仿宋" w:hAnsi="仿宋" w:eastAsia="仿宋" w:cs="仿宋"/>
          <w:snapToGrid w:val="0"/>
          <w:color w:val="000000"/>
          <w:sz w:val="28"/>
          <w:szCs w:val="28"/>
          <w:highlight w:val="none"/>
        </w:rPr>
        <w:t>个。投标人应具备相应实施资格。</w:t>
      </w:r>
    </w:p>
    <w:p>
      <w:pPr>
        <w:numPr>
          <w:ilvl w:val="0"/>
          <w:numId w:val="6"/>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投标人必须具有良好的银行资信和商业信誉，没有违法、违约记录，不处于被责令停业，财产被接管、冻结、破产等非正常经营状态。</w:t>
      </w:r>
    </w:p>
    <w:p>
      <w:pPr>
        <w:numPr>
          <w:ilvl w:val="0"/>
          <w:numId w:val="6"/>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投标人不得联合第三方共同投标，否则取消投标资格；且不允许中标后将本招标进行分包、转包。</w:t>
      </w:r>
    </w:p>
    <w:p>
      <w:pPr>
        <w:numPr>
          <w:ilvl w:val="0"/>
          <w:numId w:val="6"/>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标的项目中如包含的第三方产品和服务，要求投标人出具第三方授权书（包括产品、服务功能和价格），招标人保留对该第三方资格认定及与其直接签署合同的权利。</w:t>
      </w:r>
    </w:p>
    <w:p>
      <w:pPr>
        <w:numPr>
          <w:ilvl w:val="0"/>
          <w:numId w:val="3"/>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投标费用</w:t>
      </w:r>
    </w:p>
    <w:p>
      <w:pPr>
        <w:numPr>
          <w:ilvl w:val="-1"/>
          <w:numId w:val="0"/>
        </w:numPr>
        <w:autoSpaceDE w:val="0"/>
        <w:autoSpaceDN w:val="0"/>
        <w:adjustRightInd w:val="0"/>
        <w:spacing w:line="560" w:lineRule="atLeast"/>
        <w:ind w:left="0" w:firstLine="624"/>
        <w:jc w:val="left"/>
        <w:rPr>
          <w:rFonts w:hint="default" w:ascii="仿宋" w:hAnsi="仿宋" w:eastAsia="仿宋" w:cs="仿宋"/>
          <w:snapToGrid w:val="0"/>
          <w:color w:val="000000"/>
          <w:sz w:val="28"/>
          <w:szCs w:val="28"/>
          <w:highlight w:val="none"/>
          <w:lang w:val="en-US" w:eastAsia="zh-CN"/>
        </w:rPr>
      </w:pPr>
      <w:r>
        <w:rPr>
          <w:rFonts w:hint="eastAsia" w:ascii="仿宋" w:hAnsi="仿宋" w:eastAsia="仿宋" w:cs="仿宋"/>
          <w:snapToGrid w:val="0"/>
          <w:color w:val="000000"/>
          <w:sz w:val="28"/>
          <w:szCs w:val="28"/>
          <w:highlight w:val="none"/>
        </w:rPr>
        <w:t>投标人应自行承担与参加投标有关的全部费用，招标人在任何情况下无义务和责任承担上述费用。</w:t>
      </w:r>
    </w:p>
    <w:p>
      <w:pPr>
        <w:numPr>
          <w:ilvl w:val="0"/>
          <w:numId w:val="3"/>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招标文件的解释及咨询</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本招标文件的解释权属招标人。对本次招标有任何询问，请与常熟农商银行本次招标联系人联系。</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 w:hAnsi="仿宋" w:eastAsia="仿宋" w:cs="仿宋"/>
          <w:b/>
          <w:bCs/>
          <w:snapToGrid w:val="0"/>
          <w:color w:val="000000"/>
          <w:sz w:val="28"/>
          <w:szCs w:val="28"/>
          <w:highlight w:val="none"/>
        </w:rPr>
      </w:pPr>
      <w:r>
        <w:rPr>
          <w:rFonts w:hint="eastAsia" w:ascii="仿宋" w:hAnsi="仿宋" w:eastAsia="仿宋" w:cs="仿宋"/>
          <w:b/>
          <w:bCs/>
          <w:snapToGrid w:val="0"/>
          <w:color w:val="000000"/>
          <w:sz w:val="28"/>
          <w:szCs w:val="28"/>
          <w:highlight w:val="none"/>
        </w:rPr>
        <w:t>投标文件说明</w:t>
      </w:r>
    </w:p>
    <w:p>
      <w:pPr>
        <w:numPr>
          <w:ilvl w:val="0"/>
          <w:numId w:val="7"/>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要求</w:t>
      </w:r>
    </w:p>
    <w:p>
      <w:pPr>
        <w:numPr>
          <w:ilvl w:val="0"/>
          <w:numId w:val="8"/>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投标人应仔细阅读招标文件的所有内容，按招标文件的要求提供投标文件，并保证所提供的全部资料的真实性，以使其投标对招标文件作出实质性响应，否则，其投标可能被拒绝。</w:t>
      </w:r>
    </w:p>
    <w:p>
      <w:pPr>
        <w:numPr>
          <w:ilvl w:val="0"/>
          <w:numId w:val="8"/>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除非有特殊要求，招标文件不单独提供招标设备（系统）或服务使用地的自然环境、气候条件、公用设施等情况，投标人被视为熟悉上述情况。</w:t>
      </w:r>
    </w:p>
    <w:p>
      <w:pPr>
        <w:numPr>
          <w:ilvl w:val="0"/>
          <w:numId w:val="7"/>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投标文件的组成</w:t>
      </w:r>
    </w:p>
    <w:p>
      <w:pPr>
        <w:keepNext w:val="0"/>
        <w:keepLines w:val="0"/>
        <w:pageBreakBefore w:val="0"/>
        <w:widowControl w:val="0"/>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9"/>
        <w:rPr>
          <w:rFonts w:hint="eastAsia" w:ascii="仿宋" w:hAnsi="仿宋" w:eastAsia="仿宋" w:cs="仿宋"/>
          <w:snapToGrid w:val="0"/>
          <w:color w:val="000000"/>
          <w:sz w:val="28"/>
          <w:szCs w:val="28"/>
          <w:highlight w:val="none"/>
        </w:rPr>
      </w:pPr>
      <w:r>
        <w:rPr>
          <w:rFonts w:hint="eastAsia" w:ascii="仿宋" w:hAnsi="仿宋" w:eastAsia="仿宋" w:cs="仿宋"/>
          <w:b/>
          <w:bCs/>
          <w:snapToGrid w:val="0"/>
          <w:color w:val="000000"/>
          <w:sz w:val="28"/>
          <w:szCs w:val="28"/>
          <w:highlight w:val="none"/>
        </w:rPr>
        <w:t>必须按照本招标文件要求制作</w:t>
      </w:r>
      <w:r>
        <w:rPr>
          <w:rFonts w:hint="eastAsia" w:ascii="仿宋" w:hAnsi="仿宋" w:eastAsia="仿宋" w:cs="仿宋"/>
          <w:snapToGrid w:val="0"/>
          <w:color w:val="000000"/>
          <w:sz w:val="28"/>
          <w:szCs w:val="28"/>
          <w:highlight w:val="none"/>
        </w:rPr>
        <w:t>，未经招标人书面同意，该格式不允许作任何修改。投标文件应包括但不限于下列所选文件：</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highlight w:val="none"/>
          <w:lang w:eastAsia="zh-CN"/>
        </w:rPr>
      </w:pPr>
      <w:r>
        <w:rPr>
          <w:rFonts w:hint="eastAsia" w:ascii="仿宋" w:hAnsi="仿宋" w:eastAsia="仿宋" w:cs="仿宋"/>
          <w:b/>
          <w:bCs/>
          <w:snapToGrid w:val="0"/>
          <w:sz w:val="24"/>
          <w:szCs w:val="24"/>
          <w:highlight w:val="none"/>
          <w:lang w:eastAsia="zh-CN"/>
        </w:rPr>
        <w:t>附件</w:t>
      </w:r>
      <w:r>
        <w:rPr>
          <w:rFonts w:hint="eastAsia" w:ascii="仿宋" w:hAnsi="仿宋" w:eastAsia="仿宋" w:cs="仿宋"/>
          <w:b/>
          <w:bCs/>
          <w:snapToGrid w:val="0"/>
          <w:sz w:val="24"/>
          <w:szCs w:val="24"/>
          <w:highlight w:val="none"/>
          <w:lang w:val="en-US" w:eastAsia="zh-CN"/>
        </w:rPr>
        <w:t>1</w:t>
      </w:r>
      <w:r>
        <w:rPr>
          <w:rFonts w:hint="eastAsia" w:ascii="仿宋" w:hAnsi="仿宋" w:eastAsia="仿宋" w:cs="仿宋"/>
          <w:b/>
          <w:bCs/>
          <w:snapToGrid w:val="0"/>
          <w:sz w:val="24"/>
          <w:szCs w:val="24"/>
          <w:highlight w:val="none"/>
          <w:lang w:eastAsia="zh-CN"/>
        </w:rPr>
        <w:t>：投标书</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lang w:eastAsia="zh-CN"/>
        </w:rPr>
        <w:t>说明：</w:t>
      </w:r>
      <w:r>
        <w:rPr>
          <w:rFonts w:hint="eastAsia" w:ascii="仿宋" w:hAnsi="仿宋" w:eastAsia="仿宋" w:cs="仿宋"/>
          <w:snapToGrid w:val="0"/>
          <w:sz w:val="24"/>
          <w:szCs w:val="24"/>
          <w:highlight w:val="none"/>
        </w:rPr>
        <w:t>必须按照本招标文件附件的格式要求制作，未经招标人书面同意，该格式不允许作任何修改。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highlight w:val="none"/>
          <w:lang w:eastAsia="zh-CN"/>
        </w:rPr>
      </w:pPr>
      <w:r>
        <w:rPr>
          <w:rFonts w:hint="eastAsia" w:ascii="仿宋" w:hAnsi="仿宋" w:eastAsia="仿宋" w:cs="仿宋"/>
          <w:b/>
          <w:bCs/>
          <w:snapToGrid w:val="0"/>
          <w:sz w:val="24"/>
          <w:szCs w:val="24"/>
          <w:highlight w:val="none"/>
          <w:lang w:eastAsia="zh-CN"/>
        </w:rPr>
        <w:t>附件</w:t>
      </w:r>
      <w:r>
        <w:rPr>
          <w:rFonts w:hint="eastAsia" w:ascii="仿宋" w:hAnsi="仿宋" w:eastAsia="仿宋" w:cs="仿宋"/>
          <w:b/>
          <w:bCs/>
          <w:snapToGrid w:val="0"/>
          <w:sz w:val="24"/>
          <w:szCs w:val="24"/>
          <w:highlight w:val="none"/>
          <w:lang w:val="en-US" w:eastAsia="zh-CN"/>
        </w:rPr>
        <w:t>2：</w:t>
      </w:r>
      <w:r>
        <w:rPr>
          <w:rFonts w:hint="eastAsia" w:ascii="仿宋" w:hAnsi="仿宋" w:eastAsia="仿宋" w:cs="仿宋"/>
          <w:b/>
          <w:bCs/>
          <w:snapToGrid w:val="0"/>
          <w:sz w:val="24"/>
          <w:szCs w:val="24"/>
          <w:highlight w:val="none"/>
          <w:lang w:eastAsia="zh-CN"/>
        </w:rPr>
        <w:t>法定代表授权委托书</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highlight w:val="none"/>
          <w:lang w:eastAsia="zh-CN"/>
        </w:rPr>
      </w:pPr>
      <w:r>
        <w:rPr>
          <w:rFonts w:hint="eastAsia" w:ascii="仿宋" w:hAnsi="仿宋" w:eastAsia="仿宋" w:cs="仿宋"/>
          <w:snapToGrid w:val="0"/>
          <w:sz w:val="24"/>
          <w:szCs w:val="24"/>
          <w:highlight w:val="none"/>
          <w:lang w:eastAsia="zh-CN"/>
        </w:rPr>
        <w:t>说明：法定代表人参加投标的无须授权委托书。</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highlight w:val="none"/>
          <w:lang w:eastAsia="zh-CN"/>
        </w:rPr>
      </w:pPr>
      <w:r>
        <w:rPr>
          <w:rFonts w:hint="eastAsia" w:ascii="仿宋" w:hAnsi="仿宋" w:eastAsia="仿宋" w:cs="仿宋"/>
          <w:b/>
          <w:bCs/>
          <w:snapToGrid w:val="0"/>
          <w:sz w:val="24"/>
          <w:szCs w:val="24"/>
          <w:highlight w:val="none"/>
          <w:lang w:eastAsia="zh-CN"/>
        </w:rPr>
        <w:t>附件</w:t>
      </w:r>
      <w:r>
        <w:rPr>
          <w:rFonts w:hint="eastAsia" w:ascii="仿宋" w:hAnsi="仿宋" w:eastAsia="仿宋" w:cs="仿宋"/>
          <w:b/>
          <w:bCs/>
          <w:snapToGrid w:val="0"/>
          <w:sz w:val="24"/>
          <w:szCs w:val="24"/>
          <w:highlight w:val="none"/>
          <w:lang w:val="en-US" w:eastAsia="zh-CN"/>
        </w:rPr>
        <w:t>3：</w:t>
      </w:r>
      <w:r>
        <w:rPr>
          <w:rFonts w:hint="eastAsia" w:ascii="仿宋" w:hAnsi="仿宋" w:eastAsia="仿宋" w:cs="仿宋"/>
          <w:b/>
          <w:bCs/>
          <w:snapToGrid w:val="0"/>
          <w:sz w:val="24"/>
          <w:szCs w:val="24"/>
          <w:highlight w:val="none"/>
          <w:lang w:eastAsia="zh-CN"/>
        </w:rPr>
        <w:t>投标价格一览表【单独密封】</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highlight w:val="none"/>
          <w:lang w:eastAsia="zh-CN"/>
        </w:rPr>
      </w:pPr>
      <w:r>
        <w:rPr>
          <w:rFonts w:hint="eastAsia" w:ascii="仿宋" w:hAnsi="仿宋" w:eastAsia="仿宋" w:cs="仿宋"/>
          <w:snapToGrid w:val="0"/>
          <w:sz w:val="24"/>
          <w:szCs w:val="24"/>
          <w:highlight w:val="none"/>
          <w:lang w:eastAsia="zh-CN"/>
        </w:rPr>
        <w:t>说明：应包括投标报价、维护承诺、其他重要补充事项等内容。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highlight w:val="none"/>
          <w:lang w:eastAsia="zh-CN"/>
        </w:rPr>
      </w:pPr>
      <w:r>
        <w:rPr>
          <w:rFonts w:hint="eastAsia" w:ascii="仿宋" w:hAnsi="仿宋" w:eastAsia="仿宋" w:cs="仿宋"/>
          <w:b/>
          <w:bCs/>
          <w:snapToGrid w:val="0"/>
          <w:sz w:val="24"/>
          <w:szCs w:val="24"/>
          <w:highlight w:val="none"/>
          <w:lang w:eastAsia="zh-CN"/>
        </w:rPr>
        <w:t>附件</w:t>
      </w:r>
      <w:r>
        <w:rPr>
          <w:rFonts w:hint="eastAsia" w:ascii="仿宋" w:hAnsi="仿宋" w:eastAsia="仿宋" w:cs="仿宋"/>
          <w:b/>
          <w:bCs/>
          <w:snapToGrid w:val="0"/>
          <w:sz w:val="24"/>
          <w:szCs w:val="24"/>
          <w:highlight w:val="none"/>
          <w:lang w:val="en-US" w:eastAsia="zh-CN"/>
        </w:rPr>
        <w:t>4：</w:t>
      </w:r>
      <w:r>
        <w:rPr>
          <w:rFonts w:hint="eastAsia" w:ascii="仿宋" w:hAnsi="仿宋" w:eastAsia="仿宋" w:cs="仿宋"/>
          <w:b/>
          <w:bCs/>
          <w:snapToGrid w:val="0"/>
          <w:sz w:val="24"/>
          <w:szCs w:val="24"/>
          <w:highlight w:val="none"/>
          <w:lang w:eastAsia="zh-CN"/>
        </w:rPr>
        <w:t>投标人情况简介</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highlight w:val="none"/>
          <w:lang w:eastAsia="zh-CN"/>
        </w:rPr>
      </w:pPr>
      <w:r>
        <w:rPr>
          <w:rFonts w:hint="eastAsia" w:ascii="仿宋" w:hAnsi="仿宋" w:eastAsia="仿宋" w:cs="仿宋"/>
          <w:snapToGrid w:val="0"/>
          <w:sz w:val="24"/>
          <w:szCs w:val="24"/>
          <w:highlight w:val="none"/>
          <w:lang w:eastAsia="zh-CN"/>
        </w:rPr>
        <w:t>说明：应包含投标人基本情况与背景资料、财务数据、业绩或服务的情况等。</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highlight w:val="none"/>
          <w:lang w:val="en-US" w:eastAsia="zh-CN"/>
        </w:rPr>
      </w:pPr>
      <w:r>
        <w:rPr>
          <w:rFonts w:hint="eastAsia" w:ascii="仿宋" w:hAnsi="仿宋" w:eastAsia="仿宋" w:cs="仿宋"/>
          <w:b/>
          <w:bCs/>
          <w:snapToGrid w:val="0"/>
          <w:sz w:val="24"/>
          <w:szCs w:val="24"/>
          <w:highlight w:val="none"/>
          <w:lang w:eastAsia="zh-CN"/>
        </w:rPr>
        <w:t>附件</w:t>
      </w:r>
      <w:r>
        <w:rPr>
          <w:rFonts w:hint="eastAsia" w:ascii="仿宋" w:hAnsi="仿宋" w:eastAsia="仿宋" w:cs="仿宋"/>
          <w:b/>
          <w:bCs/>
          <w:snapToGrid w:val="0"/>
          <w:sz w:val="24"/>
          <w:szCs w:val="24"/>
          <w:highlight w:val="none"/>
          <w:lang w:val="en-US" w:eastAsia="zh-CN"/>
        </w:rPr>
        <w:t>5：外包服务供应商风险信息表</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说明：根据监管要求，防范外包风险，投标人需如实提供表格要求的相关内容。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highlight w:val="none"/>
          <w:lang w:val="en-US" w:eastAsia="zh-CN"/>
        </w:rPr>
      </w:pPr>
      <w:r>
        <w:rPr>
          <w:rFonts w:hint="eastAsia" w:ascii="仿宋" w:hAnsi="仿宋" w:eastAsia="仿宋" w:cs="仿宋"/>
          <w:b/>
          <w:bCs/>
          <w:snapToGrid w:val="0"/>
          <w:sz w:val="24"/>
          <w:szCs w:val="24"/>
          <w:highlight w:val="none"/>
          <w:lang w:val="en-US" w:eastAsia="zh-CN"/>
        </w:rPr>
        <w:t>附件6：项目实施方案</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说明：根据我行项目实施计划、项目需求（已列明），提出详细、切实可行的项目实施方案及项目实施计划。</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highlight w:val="none"/>
          <w:lang w:val="en-US" w:eastAsia="zh-CN"/>
        </w:rPr>
      </w:pPr>
      <w:r>
        <w:rPr>
          <w:rFonts w:hint="eastAsia" w:ascii="仿宋" w:hAnsi="仿宋" w:eastAsia="仿宋" w:cs="仿宋"/>
          <w:b/>
          <w:bCs/>
          <w:snapToGrid w:val="0"/>
          <w:sz w:val="24"/>
          <w:szCs w:val="24"/>
          <w:highlight w:val="none"/>
          <w:lang w:val="en-US" w:eastAsia="zh-CN"/>
        </w:rPr>
        <w:t>附件7：售后服务计划</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说明：投标人必须对售后服务的内容、形式、收费标准；维护单位名称、地点、人员；服务响应时间等，并应包含免费维护期及期外的售后服务计划。</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highlight w:val="none"/>
          <w:lang w:val="en-US" w:eastAsia="zh-CN"/>
        </w:rPr>
      </w:pPr>
      <w:r>
        <w:rPr>
          <w:rFonts w:hint="eastAsia" w:ascii="仿宋" w:hAnsi="仿宋" w:eastAsia="仿宋" w:cs="仿宋"/>
          <w:b/>
          <w:bCs/>
          <w:snapToGrid w:val="0"/>
          <w:sz w:val="24"/>
          <w:szCs w:val="24"/>
          <w:highlight w:val="none"/>
          <w:lang w:val="en-US" w:eastAsia="zh-CN"/>
        </w:rPr>
        <w:t>附件8：项目实施人员一览表、人员简历及社保证明</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说明：投标方必须提供实际参与项目实施的成员列表及其</w:t>
      </w:r>
      <w:r>
        <w:rPr>
          <w:rFonts w:hint="eastAsia" w:ascii="仿宋" w:hAnsi="仿宋" w:eastAsia="仿宋" w:cs="仿宋"/>
          <w:b/>
          <w:bCs/>
          <w:snapToGrid w:val="0"/>
          <w:sz w:val="24"/>
          <w:szCs w:val="24"/>
          <w:highlight w:val="none"/>
          <w:lang w:val="en-US" w:eastAsia="zh-CN"/>
        </w:rPr>
        <w:t>人员简历（按附件格式填写）和社保证明，保证其真实有效。</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highlight w:val="none"/>
          <w:lang w:val="en-US" w:eastAsia="zh-CN"/>
        </w:rPr>
      </w:pPr>
      <w:r>
        <w:rPr>
          <w:rFonts w:hint="eastAsia" w:ascii="仿宋" w:hAnsi="仿宋" w:eastAsia="仿宋" w:cs="仿宋"/>
          <w:b/>
          <w:bCs/>
          <w:snapToGrid w:val="0"/>
          <w:sz w:val="24"/>
          <w:szCs w:val="24"/>
          <w:highlight w:val="none"/>
          <w:lang w:val="en-US" w:eastAsia="zh-CN"/>
        </w:rPr>
        <w:t>附件9：投标人资格证明与案例情况（近三年，需附证明文件）</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说明：</w:t>
      </w:r>
      <w:r>
        <w:rPr>
          <w:rFonts w:hint="eastAsia" w:ascii="仿宋" w:hAnsi="仿宋" w:eastAsia="仿宋" w:cs="仿宋"/>
          <w:snapToGrid w:val="0"/>
          <w:sz w:val="24"/>
          <w:szCs w:val="24"/>
          <w:highlight w:val="none"/>
          <w:lang w:eastAsia="zh-CN"/>
        </w:rPr>
        <w:t>投标人提供营业执照复印件（若分公司参加投标的，需总公司的正式授权书，即签订合同只与有法人资格的公司签订）等相关资质证明文件并</w:t>
      </w:r>
      <w:r>
        <w:rPr>
          <w:rFonts w:hint="eastAsia" w:ascii="仿宋" w:hAnsi="仿宋" w:eastAsia="仿宋" w:cs="仿宋"/>
          <w:snapToGrid w:val="0"/>
          <w:sz w:val="24"/>
          <w:szCs w:val="24"/>
          <w:highlight w:val="none"/>
          <w:lang w:val="en-US" w:eastAsia="zh-CN"/>
        </w:rPr>
        <w:t>按表格要求提供至少近三年的实施案例情况，并附证明文件，加盖公章。</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附件10：其他</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说明：投标人自愿提供的其他全部文件；优惠条款的说明等。</w:t>
      </w:r>
    </w:p>
    <w:p>
      <w:pPr>
        <w:numPr>
          <w:ilvl w:val="0"/>
          <w:numId w:val="7"/>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投标文件的签署及规定</w:t>
      </w:r>
    </w:p>
    <w:p>
      <w:pPr>
        <w:numPr>
          <w:ilvl w:val="0"/>
          <w:numId w:val="9"/>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投标人应准备一份正本，两份副本，一份电子文档。在每一份投标文件上要明确注明“正本”或“副本”字样，若正本和副本有差异以正本为准。</w:t>
      </w:r>
    </w:p>
    <w:p>
      <w:pPr>
        <w:numPr>
          <w:ilvl w:val="0"/>
          <w:numId w:val="9"/>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投标文件正本和副本须统一用A4纸打印装订并由投标人法定代表人或授权代理人在正本封面上签章处签字并加盖公章、骑缝章。</w:t>
      </w:r>
    </w:p>
    <w:p>
      <w:pPr>
        <w:numPr>
          <w:ilvl w:val="0"/>
          <w:numId w:val="9"/>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除投标人对错漏处作必要修改外，投标文件中不许有加行、涂抹或改写。如有修改错漏处，必须由投标人法定代表人或授权代理人签字并加盖公章。</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 w:hAnsi="仿宋" w:eastAsia="仿宋" w:cs="仿宋"/>
          <w:b/>
          <w:bCs/>
          <w:snapToGrid w:val="0"/>
          <w:color w:val="000000"/>
          <w:sz w:val="28"/>
          <w:szCs w:val="28"/>
          <w:highlight w:val="none"/>
        </w:rPr>
      </w:pPr>
      <w:r>
        <w:rPr>
          <w:rFonts w:hint="eastAsia" w:ascii="仿宋" w:hAnsi="仿宋" w:eastAsia="仿宋" w:cs="仿宋"/>
          <w:b/>
          <w:bCs/>
          <w:snapToGrid w:val="0"/>
          <w:color w:val="000000"/>
          <w:sz w:val="28"/>
          <w:szCs w:val="28"/>
          <w:highlight w:val="none"/>
        </w:rPr>
        <w:t>投标文件的递交</w:t>
      </w:r>
    </w:p>
    <w:p>
      <w:pPr>
        <w:numPr>
          <w:ilvl w:val="0"/>
          <w:numId w:val="10"/>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投标文件的密封和递交</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投标人应将投标文件的正本和副本分别用非透明文件袋密封，在封签处加盖公章，并标明投标人名称、正本或副本、招标编号、投标产品名称。</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每一密封信封上注明“于开标前不准启封”的字样。</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投标价格表及其它各种承诺均须有法定代表人（或其委托的全权代表人）的签字、日期并加盖公章。</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投标文件须标注页码：封面后的第一页为标书的目录，整本标书须标注统一的页码，成功案例合同等复印件可以手工填上统一的页码。</w:t>
      </w:r>
    </w:p>
    <w:p>
      <w:pPr>
        <w:numPr>
          <w:ilvl w:val="0"/>
          <w:numId w:val="10"/>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投标文件的修改和撤回</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投标人在提交投标文件后可对其投标文件进行补充、修改或撤回，但招标人须在投标截止时间之前收到该补充、修改或撤回的书面通知，该通知须经投标人的法定代表人或授权代理人签字并加盖公章。</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投标人对投标文件进行补充、修改的书面材料或撤回的通知应按本招标文件规定进行编写、密封、标注和递送，并注明“补充/修改投标文件”或“撤回投标”字样。</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投标截止时间以后不得对投标文件进行修改或补充。</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 w:hAnsi="仿宋" w:eastAsia="仿宋" w:cs="仿宋"/>
          <w:b/>
          <w:bCs/>
          <w:snapToGrid w:val="0"/>
          <w:color w:val="000000"/>
          <w:sz w:val="28"/>
          <w:szCs w:val="28"/>
          <w:highlight w:val="none"/>
        </w:rPr>
      </w:pPr>
      <w:r>
        <w:rPr>
          <w:rFonts w:hint="eastAsia" w:ascii="仿宋" w:hAnsi="仿宋" w:eastAsia="仿宋" w:cs="仿宋"/>
          <w:b/>
          <w:bCs/>
          <w:snapToGrid w:val="0"/>
          <w:color w:val="000000"/>
          <w:sz w:val="28"/>
          <w:szCs w:val="28"/>
          <w:highlight w:val="none"/>
        </w:rPr>
        <w:t>投标保证金</w:t>
      </w:r>
    </w:p>
    <w:p>
      <w:pPr>
        <w:numPr>
          <w:ilvl w:val="0"/>
          <w:numId w:val="11"/>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投标人须按规定交纳投标保证金:</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FF0000"/>
          <w:sz w:val="28"/>
          <w:szCs w:val="28"/>
          <w:highlight w:val="none"/>
          <w:u w:val="none"/>
        </w:rPr>
      </w:pPr>
      <w:r>
        <w:rPr>
          <w:rFonts w:hint="eastAsia" w:ascii="仿宋_GB2312" w:hAnsi="仿宋_GB2312" w:eastAsia="仿宋_GB2312" w:cs="仿宋_GB2312"/>
          <w:snapToGrid w:val="0"/>
          <w:color w:val="FF0000"/>
          <w:sz w:val="28"/>
          <w:szCs w:val="28"/>
          <w:highlight w:val="none"/>
          <w:u w:val="none"/>
        </w:rPr>
        <w:t>人民币</w:t>
      </w:r>
      <w:r>
        <w:rPr>
          <w:rFonts w:hint="eastAsia" w:ascii="仿宋_GB2312" w:hAnsi="仿宋_GB2312" w:eastAsia="仿宋_GB2312" w:cs="仿宋_GB2312"/>
          <w:snapToGrid w:val="0"/>
          <w:color w:val="FF0000"/>
          <w:sz w:val="28"/>
          <w:szCs w:val="28"/>
          <w:highlight w:val="none"/>
          <w:u w:val="none"/>
          <w:lang w:val="en-US" w:eastAsia="zh-CN"/>
        </w:rPr>
        <w:t>壹万</w:t>
      </w:r>
      <w:r>
        <w:rPr>
          <w:rFonts w:hint="eastAsia" w:ascii="仿宋_GB2312" w:hAnsi="仿宋_GB2312" w:eastAsia="仿宋_GB2312" w:cs="仿宋_GB2312"/>
          <w:snapToGrid w:val="0"/>
          <w:color w:val="FF0000"/>
          <w:sz w:val="28"/>
          <w:szCs w:val="28"/>
          <w:highlight w:val="none"/>
          <w:u w:val="none"/>
        </w:rPr>
        <w:t>元</w:t>
      </w:r>
      <w:r>
        <w:rPr>
          <w:rFonts w:hint="eastAsia" w:ascii="仿宋_GB2312" w:hAnsi="仿宋_GB2312" w:eastAsia="仿宋_GB2312" w:cs="仿宋_GB2312"/>
          <w:snapToGrid w:val="0"/>
          <w:color w:val="FF0000"/>
          <w:sz w:val="28"/>
          <w:szCs w:val="28"/>
          <w:highlight w:val="none"/>
          <w:u w:val="none"/>
          <w:lang w:val="en-US" w:eastAsia="zh-CN"/>
        </w:rPr>
        <w:t>整</w:t>
      </w:r>
      <w:r>
        <w:rPr>
          <w:rFonts w:hint="eastAsia" w:ascii="仿宋_GB2312" w:hAnsi="仿宋_GB2312" w:eastAsia="仿宋_GB2312" w:cs="仿宋_GB2312"/>
          <w:snapToGrid w:val="0"/>
          <w:color w:val="FF0000"/>
          <w:sz w:val="28"/>
          <w:szCs w:val="28"/>
          <w:highlight w:val="none"/>
          <w:u w:val="none"/>
        </w:rPr>
        <w:t>;</w:t>
      </w:r>
    </w:p>
    <w:p>
      <w:pPr>
        <w:numPr>
          <w:ilvl w:val="0"/>
          <w:numId w:val="11"/>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投标保证金必须在投标截止时间前提交。投标人未按招标文件规定提交投标保证金的投标文件，招标人恕不接受其投标文件,投标无效。</w:t>
      </w:r>
    </w:p>
    <w:p>
      <w:pPr>
        <w:numPr>
          <w:ilvl w:val="0"/>
          <w:numId w:val="11"/>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投标保证金可以使用电汇、网上银行转帐的形式提交并写明投标编号及标段、联系方式，以便招标人核对查实。</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户名：江苏常熟农村商业银行股份有限公司（投标保证金）</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账号：101290001022913950</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开户行：常熟农商银行营业部</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受理地点：江苏省常熟市新世纪大道58号；</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受理时间：法定工作日9:00～16:00，</w:t>
      </w:r>
    </w:p>
    <w:p>
      <w:pPr>
        <w:numPr>
          <w:ilvl w:val="0"/>
          <w:numId w:val="0"/>
        </w:numPr>
        <w:autoSpaceDE w:val="0"/>
        <w:autoSpaceDN w:val="0"/>
        <w:adjustRightInd w:val="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投标保证金交纳时间以投标保证金专用账户实际收到的时间为准。投标保证金的有效期应为在投标有效期满后28天内继续有效。</w:t>
      </w:r>
    </w:p>
    <w:p>
      <w:pPr>
        <w:numPr>
          <w:ilvl w:val="0"/>
          <w:numId w:val="0"/>
        </w:numPr>
        <w:autoSpaceDE w:val="0"/>
        <w:autoSpaceDN w:val="0"/>
        <w:adjustRightInd w:val="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（友情提示：为确保投标保证金能按时到帐，请各投标人按要求提前将投标保证金汇入专用账户内，以免造成投标无效。投标保证金到账查询电话：0512-52739210）</w:t>
      </w:r>
    </w:p>
    <w:p>
      <w:pPr>
        <w:numPr>
          <w:ilvl w:val="0"/>
          <w:numId w:val="11"/>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不同投标人的投标保证金从同一单位或者个人的账户转出的，其投标文件无效。</w:t>
      </w:r>
    </w:p>
    <w:p>
      <w:pPr>
        <w:numPr>
          <w:ilvl w:val="0"/>
          <w:numId w:val="11"/>
        </w:numPr>
        <w:autoSpaceDE w:val="0"/>
        <w:autoSpaceDN w:val="0"/>
        <w:adjustRightInd w:val="0"/>
        <w:ind w:left="0" w:leftChars="0" w:firstLine="560" w:firstLineChars="200"/>
        <w:jc w:val="left"/>
        <w:rPr>
          <w:rFonts w:hint="default" w:ascii="仿宋_GB2312" w:hAnsi="仿宋_GB2312" w:eastAsia="仿宋_GB2312" w:cs="仿宋_GB2312"/>
          <w:snapToGrid w:val="0"/>
          <w:color w:val="000000"/>
          <w:sz w:val="28"/>
          <w:szCs w:val="28"/>
          <w:highlight w:val="none"/>
          <w:lang w:val="en-US" w:eastAsia="zh-CN"/>
        </w:rPr>
      </w:pPr>
      <w:r>
        <w:rPr>
          <w:rFonts w:hint="default" w:ascii="仿宋_GB2312" w:hAnsi="仿宋_GB2312" w:eastAsia="仿宋_GB2312" w:cs="仿宋_GB2312"/>
          <w:snapToGrid w:val="0"/>
          <w:color w:val="000000"/>
          <w:sz w:val="28"/>
          <w:szCs w:val="28"/>
          <w:highlight w:val="none"/>
          <w:lang w:val="en-US" w:eastAsia="zh-CN"/>
        </w:rPr>
        <w:t>如投标人在投标截止期后撤回投标，则投标保证金将作为违约金不予退还。</w:t>
      </w:r>
    </w:p>
    <w:p>
      <w:pPr>
        <w:numPr>
          <w:ilvl w:val="0"/>
          <w:numId w:val="11"/>
        </w:numPr>
        <w:autoSpaceDE w:val="0"/>
        <w:autoSpaceDN w:val="0"/>
        <w:adjustRightInd w:val="0"/>
        <w:ind w:left="0" w:leftChars="0" w:firstLine="560" w:firstLineChars="200"/>
        <w:jc w:val="left"/>
        <w:rPr>
          <w:rFonts w:hint="default" w:ascii="仿宋_GB2312" w:hAnsi="仿宋_GB2312" w:eastAsia="仿宋_GB2312" w:cs="仿宋_GB2312"/>
          <w:snapToGrid w:val="0"/>
          <w:color w:val="000000"/>
          <w:sz w:val="28"/>
          <w:szCs w:val="28"/>
          <w:highlight w:val="none"/>
          <w:lang w:val="en-US" w:eastAsia="zh-CN"/>
        </w:rPr>
      </w:pPr>
      <w:r>
        <w:rPr>
          <w:rFonts w:hint="default" w:ascii="仿宋_GB2312" w:hAnsi="仿宋_GB2312" w:eastAsia="仿宋_GB2312" w:cs="仿宋_GB2312"/>
          <w:snapToGrid w:val="0"/>
          <w:color w:val="000000"/>
          <w:sz w:val="28"/>
          <w:szCs w:val="28"/>
          <w:highlight w:val="none"/>
          <w:lang w:val="en-US" w:eastAsia="zh-CN"/>
        </w:rPr>
        <w:t>投标人在投标过程中违反有关法律法规及招标文件规定，有下列情形之一的，其投标保证金不予退还，并按有关规定处理：</w:t>
      </w:r>
    </w:p>
    <w:p>
      <w:pPr>
        <w:numPr>
          <w:ilvl w:val="0"/>
          <w:numId w:val="0"/>
        </w:numPr>
        <w:autoSpaceDE w:val="0"/>
        <w:autoSpaceDN w:val="0"/>
        <w:adjustRightInd w:val="0"/>
        <w:ind w:leftChars="200"/>
        <w:jc w:val="left"/>
        <w:rPr>
          <w:rFonts w:hint="default" w:ascii="仿宋_GB2312" w:hAnsi="仿宋_GB2312" w:eastAsia="仿宋_GB2312" w:cs="仿宋_GB2312"/>
          <w:snapToGrid w:val="0"/>
          <w:color w:val="000000"/>
          <w:sz w:val="28"/>
          <w:szCs w:val="28"/>
          <w:highlight w:val="none"/>
          <w:lang w:val="en-US" w:eastAsia="zh-CN"/>
        </w:rPr>
      </w:pPr>
      <w:r>
        <w:rPr>
          <w:rFonts w:hint="default" w:ascii="仿宋_GB2312" w:hAnsi="仿宋_GB2312" w:eastAsia="仿宋_GB2312" w:cs="仿宋_GB2312"/>
          <w:snapToGrid w:val="0"/>
          <w:color w:val="000000"/>
          <w:sz w:val="28"/>
          <w:szCs w:val="28"/>
          <w:highlight w:val="none"/>
          <w:lang w:val="en-US" w:eastAsia="zh-CN"/>
        </w:rPr>
        <w:t>（1）中标人在收到中标通知书后，无法定正当理由拒签合同协议书或未按招标文件规定提交履约保证金;</w:t>
      </w:r>
    </w:p>
    <w:p>
      <w:pPr>
        <w:numPr>
          <w:ilvl w:val="0"/>
          <w:numId w:val="0"/>
        </w:numPr>
        <w:autoSpaceDE w:val="0"/>
        <w:autoSpaceDN w:val="0"/>
        <w:adjustRightInd w:val="0"/>
        <w:ind w:leftChars="200"/>
        <w:jc w:val="left"/>
        <w:rPr>
          <w:rFonts w:hint="default" w:ascii="仿宋_GB2312" w:hAnsi="仿宋_GB2312" w:eastAsia="仿宋_GB2312" w:cs="仿宋_GB2312"/>
          <w:snapToGrid w:val="0"/>
          <w:color w:val="000000"/>
          <w:sz w:val="28"/>
          <w:szCs w:val="28"/>
          <w:highlight w:val="none"/>
          <w:lang w:val="en-US" w:eastAsia="zh-CN"/>
        </w:rPr>
      </w:pPr>
      <w:r>
        <w:rPr>
          <w:rFonts w:hint="default" w:ascii="仿宋_GB2312" w:hAnsi="仿宋_GB2312" w:eastAsia="仿宋_GB2312" w:cs="仿宋_GB2312"/>
          <w:snapToGrid w:val="0"/>
          <w:color w:val="000000"/>
          <w:sz w:val="28"/>
          <w:szCs w:val="28"/>
          <w:highlight w:val="none"/>
          <w:lang w:val="en-US" w:eastAsia="zh-CN"/>
        </w:rPr>
        <w:t>（2）中标人的违法行为导致中标被依法确认无效的;</w:t>
      </w:r>
    </w:p>
    <w:p>
      <w:pPr>
        <w:numPr>
          <w:ilvl w:val="0"/>
          <w:numId w:val="0"/>
        </w:numPr>
        <w:autoSpaceDE w:val="0"/>
        <w:autoSpaceDN w:val="0"/>
        <w:adjustRightInd w:val="0"/>
        <w:ind w:leftChars="200"/>
        <w:jc w:val="left"/>
        <w:rPr>
          <w:rFonts w:hint="default" w:ascii="仿宋_GB2312" w:hAnsi="仿宋_GB2312" w:eastAsia="仿宋_GB2312" w:cs="仿宋_GB2312"/>
          <w:snapToGrid w:val="0"/>
          <w:color w:val="000000"/>
          <w:sz w:val="28"/>
          <w:szCs w:val="28"/>
          <w:highlight w:val="none"/>
          <w:lang w:val="en-US" w:eastAsia="zh-CN"/>
        </w:rPr>
      </w:pPr>
      <w:r>
        <w:rPr>
          <w:rFonts w:hint="default" w:ascii="仿宋_GB2312" w:hAnsi="仿宋_GB2312" w:eastAsia="仿宋_GB2312" w:cs="仿宋_GB2312"/>
          <w:snapToGrid w:val="0"/>
          <w:color w:val="000000"/>
          <w:sz w:val="28"/>
          <w:szCs w:val="28"/>
          <w:highlight w:val="none"/>
          <w:lang w:val="en-US" w:eastAsia="zh-CN"/>
        </w:rPr>
        <w:t>（3）投标人在投标有效期内撤销或修改其投标文件;</w:t>
      </w:r>
    </w:p>
    <w:p>
      <w:pPr>
        <w:numPr>
          <w:ilvl w:val="0"/>
          <w:numId w:val="0"/>
        </w:numPr>
        <w:autoSpaceDE w:val="0"/>
        <w:autoSpaceDN w:val="0"/>
        <w:adjustRightInd w:val="0"/>
        <w:ind w:leftChars="200"/>
        <w:jc w:val="left"/>
        <w:rPr>
          <w:rFonts w:hint="default" w:ascii="仿宋_GB2312" w:hAnsi="仿宋_GB2312" w:eastAsia="仿宋_GB2312" w:cs="仿宋_GB2312"/>
          <w:snapToGrid w:val="0"/>
          <w:color w:val="000000"/>
          <w:sz w:val="28"/>
          <w:szCs w:val="28"/>
          <w:highlight w:val="none"/>
          <w:lang w:val="en-US" w:eastAsia="zh-CN"/>
        </w:rPr>
      </w:pPr>
      <w:r>
        <w:rPr>
          <w:rFonts w:hint="default" w:ascii="仿宋_GB2312" w:hAnsi="仿宋_GB2312" w:eastAsia="仿宋_GB2312" w:cs="仿宋_GB2312"/>
          <w:snapToGrid w:val="0"/>
          <w:color w:val="000000"/>
          <w:sz w:val="28"/>
          <w:szCs w:val="28"/>
          <w:highlight w:val="none"/>
          <w:lang w:val="en-US" w:eastAsia="zh-CN"/>
        </w:rPr>
        <w:t>（4）其它违法违规行为，经查情况属实的。</w:t>
      </w:r>
    </w:p>
    <w:p>
      <w:pPr>
        <w:numPr>
          <w:ilvl w:val="0"/>
          <w:numId w:val="0"/>
        </w:numPr>
        <w:autoSpaceDE w:val="0"/>
        <w:autoSpaceDN w:val="0"/>
        <w:adjustRightInd w:val="0"/>
        <w:ind w:firstLine="560" w:firstLineChars="200"/>
        <w:jc w:val="left"/>
        <w:rPr>
          <w:rFonts w:hint="default"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7.</w:t>
      </w:r>
      <w:r>
        <w:rPr>
          <w:rFonts w:hint="default" w:ascii="仿宋_GB2312" w:hAnsi="仿宋_GB2312" w:eastAsia="仿宋_GB2312" w:cs="仿宋_GB2312"/>
          <w:snapToGrid w:val="0"/>
          <w:color w:val="000000"/>
          <w:sz w:val="28"/>
          <w:szCs w:val="28"/>
          <w:highlight w:val="none"/>
          <w:lang w:val="en-US" w:eastAsia="zh-CN"/>
        </w:rPr>
        <w:t>非中标候选人，在中标公示期结束后10个工作日内，可办理投标保证金的无息退还。</w:t>
      </w:r>
    </w:p>
    <w:p>
      <w:pPr>
        <w:numPr>
          <w:ilvl w:val="0"/>
          <w:numId w:val="0"/>
        </w:numPr>
        <w:autoSpaceDE w:val="0"/>
        <w:autoSpaceDN w:val="0"/>
        <w:adjustRightInd w:val="0"/>
        <w:ind w:firstLine="560" w:firstLineChars="200"/>
        <w:jc w:val="left"/>
        <w:rPr>
          <w:rFonts w:hint="default"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8.中标人收到中标通知书，并提交履约保证金后，</w:t>
      </w:r>
      <w:r>
        <w:rPr>
          <w:rFonts w:hint="default" w:ascii="仿宋_GB2312" w:hAnsi="仿宋_GB2312" w:eastAsia="仿宋_GB2312" w:cs="仿宋_GB2312"/>
          <w:snapToGrid w:val="0"/>
          <w:color w:val="000000"/>
          <w:sz w:val="28"/>
          <w:szCs w:val="28"/>
          <w:highlight w:val="none"/>
          <w:lang w:val="en-US" w:eastAsia="zh-CN"/>
        </w:rPr>
        <w:t>可办理投标保证金的无息退还</w:t>
      </w:r>
      <w:r>
        <w:rPr>
          <w:rFonts w:hint="eastAsia" w:ascii="仿宋_GB2312" w:hAnsi="仿宋_GB2312" w:eastAsia="仿宋_GB2312" w:cs="仿宋_GB2312"/>
          <w:snapToGrid w:val="0"/>
          <w:color w:val="000000"/>
          <w:sz w:val="28"/>
          <w:szCs w:val="28"/>
          <w:highlight w:val="none"/>
          <w:lang w:val="en-US" w:eastAsia="zh-CN"/>
        </w:rPr>
        <w:t>。</w:t>
      </w:r>
    </w:p>
    <w:p>
      <w:pPr>
        <w:keepNext w:val="0"/>
        <w:keepLines w:val="0"/>
        <w:pageBreakBefore w:val="0"/>
        <w:widowControl/>
        <w:numPr>
          <w:ilvl w:val="0"/>
          <w:numId w:val="0"/>
        </w:numPr>
        <w:kinsoku/>
        <w:wordWrap/>
        <w:overflowPunct/>
        <w:topLinePunct w:val="0"/>
        <w:autoSpaceDE w:val="0"/>
        <w:autoSpaceDN w:val="0"/>
        <w:bidi w:val="0"/>
        <w:adjustRightInd w:val="0"/>
        <w:snapToGrid/>
        <w:spacing w:line="240" w:lineRule="auto"/>
        <w:ind w:leftChars="0" w:right="0" w:rightChars="0" w:firstLine="560" w:firstLineChars="200"/>
        <w:jc w:val="left"/>
        <w:textAlignment w:val="auto"/>
        <w:outlineLvl w:val="9"/>
        <w:rPr>
          <w:rFonts w:hint="default" w:ascii="仿宋_GB2312" w:hAnsi="仿宋_GB2312" w:eastAsia="仿宋_GB2312" w:cs="仿宋_GB2312"/>
          <w:b w:val="0"/>
          <w:bCs w:val="0"/>
          <w:snapToGrid w:val="0"/>
          <w:color w:val="000000"/>
          <w:sz w:val="28"/>
          <w:szCs w:val="28"/>
          <w:highlight w:val="none"/>
        </w:rPr>
      </w:pP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 w:hAnsi="仿宋" w:eastAsia="仿宋" w:cs="仿宋"/>
          <w:b/>
          <w:bCs/>
          <w:snapToGrid w:val="0"/>
          <w:color w:val="000000"/>
          <w:sz w:val="28"/>
          <w:szCs w:val="28"/>
          <w:highlight w:val="none"/>
        </w:rPr>
      </w:pPr>
      <w:r>
        <w:rPr>
          <w:rFonts w:hint="eastAsia" w:ascii="仿宋" w:hAnsi="仿宋" w:eastAsia="仿宋" w:cs="仿宋"/>
          <w:b/>
          <w:bCs/>
          <w:snapToGrid w:val="0"/>
          <w:color w:val="000000"/>
          <w:sz w:val="28"/>
          <w:szCs w:val="28"/>
          <w:highlight w:val="none"/>
        </w:rPr>
        <w:t>开标和评标</w:t>
      </w:r>
    </w:p>
    <w:p>
      <w:pPr>
        <w:numPr>
          <w:ilvl w:val="0"/>
          <w:numId w:val="12"/>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开标</w:t>
      </w:r>
    </w:p>
    <w:p>
      <w:pPr>
        <w:numPr>
          <w:ilvl w:val="0"/>
          <w:numId w:val="13"/>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本次开标时间与开标地点由招标人另行通知。</w:t>
      </w:r>
    </w:p>
    <w:p>
      <w:pPr>
        <w:numPr>
          <w:ilvl w:val="0"/>
          <w:numId w:val="13"/>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所有投标人均应派代表到场参加开标，</w:t>
      </w:r>
      <w:r>
        <w:rPr>
          <w:rFonts w:hint="eastAsia" w:ascii="仿宋" w:hAnsi="仿宋" w:eastAsia="仿宋" w:cs="仿宋"/>
          <w:snapToGrid w:val="0"/>
          <w:color w:val="000000"/>
          <w:sz w:val="28"/>
          <w:szCs w:val="28"/>
          <w:highlight w:val="none"/>
        </w:rPr>
        <w:t>投标人代表应出示代表投标人参加开标的授权证明及本人身份证明。</w:t>
      </w:r>
    </w:p>
    <w:p>
      <w:pPr>
        <w:numPr>
          <w:ilvl w:val="0"/>
          <w:numId w:val="13"/>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开标过程由投标人进行时间不超过30分钟的讲标，必须由此项目的实施</w:t>
      </w:r>
      <w:r>
        <w:rPr>
          <w:rFonts w:hint="eastAsia" w:ascii="仿宋" w:hAnsi="仿宋" w:eastAsia="仿宋" w:cs="仿宋"/>
          <w:snapToGrid w:val="0"/>
          <w:color w:val="000000"/>
          <w:sz w:val="28"/>
          <w:szCs w:val="28"/>
          <w:highlight w:val="none"/>
        </w:rPr>
        <w:t>项目经理讲标</w:t>
      </w:r>
      <w:r>
        <w:rPr>
          <w:rFonts w:hint="eastAsia" w:ascii="仿宋" w:hAnsi="仿宋" w:eastAsia="仿宋" w:cs="仿宋"/>
          <w:snapToGrid w:val="0"/>
          <w:color w:val="000000"/>
          <w:sz w:val="28"/>
          <w:szCs w:val="28"/>
          <w:highlight w:val="none"/>
          <w:lang w:eastAsia="zh-CN"/>
        </w:rPr>
        <w:t>，不得随意变更</w:t>
      </w:r>
      <w:r>
        <w:rPr>
          <w:rFonts w:hint="eastAsia" w:ascii="仿宋" w:hAnsi="仿宋" w:eastAsia="仿宋" w:cs="仿宋"/>
          <w:snapToGrid w:val="0"/>
          <w:color w:val="000000"/>
          <w:sz w:val="28"/>
          <w:szCs w:val="28"/>
          <w:highlight w:val="none"/>
        </w:rPr>
        <w:t>。</w:t>
      </w:r>
    </w:p>
    <w:p>
      <w:pPr>
        <w:numPr>
          <w:ilvl w:val="0"/>
          <w:numId w:val="12"/>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评标因素</w:t>
      </w:r>
    </w:p>
    <w:p>
      <w:pPr>
        <w:keepNext w:val="0"/>
        <w:keepLines w:val="0"/>
        <w:pageBreakBefore w:val="0"/>
        <w:widowControl w:val="0"/>
        <w:kinsoku/>
        <w:wordWrap/>
        <w:overflowPunct/>
        <w:topLinePunct w:val="0"/>
        <w:autoSpaceDE w:val="0"/>
        <w:autoSpaceDN w:val="0"/>
        <w:bidi w:val="0"/>
        <w:adjustRightInd w:val="0"/>
        <w:snapToGrid/>
        <w:spacing w:line="560" w:lineRule="atLeast"/>
        <w:ind w:left="0" w:leftChars="0" w:right="0" w:rightChars="0" w:firstLine="560" w:firstLineChars="200"/>
        <w:jc w:val="left"/>
        <w:textAlignment w:val="auto"/>
        <w:outlineLvl w:val="9"/>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招标人根据</w:t>
      </w:r>
      <w:r>
        <w:rPr>
          <w:rFonts w:hint="eastAsia" w:ascii="仿宋" w:hAnsi="仿宋" w:eastAsia="仿宋" w:cs="仿宋"/>
          <w:snapToGrid w:val="0"/>
          <w:color w:val="000000"/>
          <w:sz w:val="28"/>
          <w:szCs w:val="28"/>
          <w:highlight w:val="none"/>
          <w:lang w:eastAsia="zh-CN"/>
        </w:rPr>
        <w:t>包括但不限于以下</w:t>
      </w:r>
      <w:r>
        <w:rPr>
          <w:rFonts w:hint="eastAsia" w:ascii="仿宋" w:hAnsi="仿宋" w:eastAsia="仿宋" w:cs="仿宋"/>
          <w:snapToGrid w:val="0"/>
          <w:color w:val="000000"/>
          <w:sz w:val="28"/>
          <w:szCs w:val="28"/>
          <w:highlight w:val="none"/>
        </w:rPr>
        <w:t>投标条件进行比较：</w:t>
      </w:r>
    </w:p>
    <w:p>
      <w:pPr>
        <w:numPr>
          <w:ilvl w:val="0"/>
          <w:numId w:val="14"/>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投标价格；</w:t>
      </w:r>
    </w:p>
    <w:p>
      <w:pPr>
        <w:numPr>
          <w:ilvl w:val="0"/>
          <w:numId w:val="14"/>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投标人整体实力及成功案例总数；</w:t>
      </w:r>
    </w:p>
    <w:p>
      <w:pPr>
        <w:numPr>
          <w:ilvl w:val="0"/>
          <w:numId w:val="14"/>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投标人技术方案、成功案例分析及产品特制设计；</w:t>
      </w:r>
    </w:p>
    <w:p>
      <w:pPr>
        <w:numPr>
          <w:ilvl w:val="0"/>
          <w:numId w:val="14"/>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投标人技术实力（项目经理及项目成员、售后服务能力及项目人员配置</w:t>
      </w:r>
      <w:r>
        <w:rPr>
          <w:rFonts w:hint="eastAsia" w:ascii="仿宋" w:hAnsi="仿宋" w:eastAsia="仿宋" w:cs="仿宋"/>
          <w:snapToGrid w:val="0"/>
          <w:color w:val="000000"/>
          <w:sz w:val="28"/>
          <w:szCs w:val="28"/>
          <w:highlight w:val="none"/>
          <w:lang w:eastAsia="zh-CN"/>
        </w:rPr>
        <w:t>、</w:t>
      </w:r>
      <w:r>
        <w:rPr>
          <w:rFonts w:hint="eastAsia" w:ascii="仿宋" w:hAnsi="仿宋" w:eastAsia="仿宋" w:cs="仿宋"/>
          <w:snapToGrid w:val="0"/>
          <w:color w:val="000000"/>
          <w:sz w:val="28"/>
          <w:szCs w:val="28"/>
          <w:highlight w:val="none"/>
          <w:lang w:val="en-US" w:eastAsia="zh-CN"/>
        </w:rPr>
        <w:t>POC情况等</w:t>
      </w:r>
      <w:r>
        <w:rPr>
          <w:rFonts w:hint="eastAsia" w:ascii="仿宋" w:hAnsi="仿宋" w:eastAsia="仿宋" w:cs="仿宋"/>
          <w:snapToGrid w:val="0"/>
          <w:color w:val="000000"/>
          <w:sz w:val="28"/>
          <w:szCs w:val="28"/>
          <w:highlight w:val="none"/>
        </w:rPr>
        <w:t>）</w:t>
      </w:r>
      <w:r>
        <w:rPr>
          <w:rFonts w:hint="eastAsia" w:ascii="仿宋" w:hAnsi="仿宋" w:eastAsia="仿宋" w:cs="仿宋"/>
          <w:snapToGrid w:val="0"/>
          <w:color w:val="000000"/>
          <w:sz w:val="28"/>
          <w:szCs w:val="28"/>
          <w:highlight w:val="none"/>
          <w:lang w:eastAsia="zh-CN"/>
        </w:rPr>
        <w:t>；</w:t>
      </w:r>
    </w:p>
    <w:p>
      <w:pPr>
        <w:numPr>
          <w:ilvl w:val="0"/>
          <w:numId w:val="14"/>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投标人的资信情况和履约能力；</w:t>
      </w:r>
    </w:p>
    <w:p>
      <w:pPr>
        <w:numPr>
          <w:ilvl w:val="0"/>
          <w:numId w:val="14"/>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投标人提供的其他优惠条件。</w:t>
      </w:r>
    </w:p>
    <w:p>
      <w:pPr>
        <w:numPr>
          <w:ilvl w:val="0"/>
          <w:numId w:val="12"/>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投标文件的审查</w:t>
      </w:r>
    </w:p>
    <w:p>
      <w:pPr>
        <w:numPr>
          <w:ilvl w:val="0"/>
          <w:numId w:val="15"/>
        </w:numPr>
        <w:autoSpaceDE w:val="0"/>
        <w:autoSpaceDN w:val="0"/>
        <w:adjustRightInd w:val="0"/>
        <w:ind w:left="1265" w:leftChars="0" w:hanging="425" w:firstLineChars="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开标后，招标人将组织审查投标文件是否完整，是否有计算错误，文件签署</w:t>
      </w:r>
      <w:r>
        <w:rPr>
          <w:rFonts w:hint="eastAsia" w:ascii="仿宋" w:hAnsi="仿宋" w:eastAsia="仿宋" w:cs="仿宋"/>
          <w:snapToGrid w:val="0"/>
          <w:color w:val="000000"/>
          <w:sz w:val="28"/>
          <w:szCs w:val="28"/>
          <w:highlight w:val="none"/>
          <w:lang w:eastAsia="zh-CN"/>
        </w:rPr>
        <w:t>是否符合要求</w:t>
      </w:r>
      <w:r>
        <w:rPr>
          <w:rFonts w:hint="eastAsia" w:ascii="仿宋" w:hAnsi="仿宋" w:eastAsia="仿宋" w:cs="仿宋"/>
          <w:snapToGrid w:val="0"/>
          <w:color w:val="000000"/>
          <w:sz w:val="28"/>
          <w:szCs w:val="28"/>
          <w:highlight w:val="none"/>
        </w:rPr>
        <w:t>。</w:t>
      </w:r>
    </w:p>
    <w:p>
      <w:pPr>
        <w:numPr>
          <w:ilvl w:val="0"/>
          <w:numId w:val="15"/>
        </w:numPr>
        <w:autoSpaceDE w:val="0"/>
        <w:autoSpaceDN w:val="0"/>
        <w:adjustRightInd w:val="0"/>
        <w:ind w:left="1265" w:leftChars="0" w:hanging="425" w:firstLineChars="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在对投标文件进行详细评估之前，招标人将依据投标人提供的资格证明文件审查投标人的财务、技术和生产能力。如果确定投标人无能力提供设备（系统）和技术支持，其投标将被拒绝。</w:t>
      </w:r>
    </w:p>
    <w:p>
      <w:pPr>
        <w:numPr>
          <w:ilvl w:val="0"/>
          <w:numId w:val="15"/>
        </w:numPr>
        <w:autoSpaceDE w:val="0"/>
        <w:autoSpaceDN w:val="0"/>
        <w:adjustRightInd w:val="0"/>
        <w:ind w:left="1265" w:leftChars="0" w:hanging="425" w:firstLineChars="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招标人将确定每一投标是否对招标文件的要求作出了实质性的响应，而没有明显的偏离或保留。</w:t>
      </w:r>
    </w:p>
    <w:p>
      <w:pPr>
        <w:numPr>
          <w:ilvl w:val="0"/>
          <w:numId w:val="15"/>
        </w:numPr>
        <w:autoSpaceDE w:val="0"/>
        <w:autoSpaceDN w:val="0"/>
        <w:adjustRightInd w:val="0"/>
        <w:ind w:left="1265" w:leftChars="0" w:hanging="425" w:firstLineChars="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招标人判断投标文件的响应性仅基于投标文件本身而不靠外部证据。</w:t>
      </w:r>
    </w:p>
    <w:p>
      <w:pPr>
        <w:numPr>
          <w:ilvl w:val="0"/>
          <w:numId w:val="15"/>
        </w:numPr>
        <w:autoSpaceDE w:val="0"/>
        <w:autoSpaceDN w:val="0"/>
        <w:adjustRightInd w:val="0"/>
        <w:ind w:left="1265" w:leftChars="0" w:hanging="425" w:firstLineChars="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招标人将拒绝被确定为非实质性响应的投标，投标人不能通过修正或撤销不符之处而使其投标成为实质性响应的投标。</w:t>
      </w:r>
    </w:p>
    <w:p>
      <w:pPr>
        <w:numPr>
          <w:ilvl w:val="0"/>
          <w:numId w:val="12"/>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投标文件的澄清</w:t>
      </w:r>
    </w:p>
    <w:p>
      <w:pPr>
        <w:numPr>
          <w:ilvl w:val="0"/>
          <w:numId w:val="16"/>
        </w:numPr>
        <w:autoSpaceDE w:val="0"/>
        <w:autoSpaceDN w:val="0"/>
        <w:adjustRightInd w:val="0"/>
        <w:ind w:left="1265" w:leftChars="0" w:hanging="425" w:firstLineChars="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pPr>
        <w:numPr>
          <w:ilvl w:val="0"/>
          <w:numId w:val="16"/>
        </w:numPr>
        <w:autoSpaceDE w:val="0"/>
        <w:autoSpaceDN w:val="0"/>
        <w:adjustRightInd w:val="0"/>
        <w:ind w:left="1265" w:leftChars="0" w:hanging="425" w:firstLineChars="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澄清应是书面的，并由法定代表人或其授权代理人签字。</w:t>
      </w:r>
    </w:p>
    <w:p>
      <w:pPr>
        <w:numPr>
          <w:ilvl w:val="0"/>
          <w:numId w:val="16"/>
        </w:numPr>
        <w:autoSpaceDE w:val="0"/>
        <w:autoSpaceDN w:val="0"/>
        <w:adjustRightInd w:val="0"/>
        <w:ind w:left="1265" w:leftChars="0" w:hanging="425" w:firstLineChars="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投标人的澄清文件是投标文件的组成部分，并取代投标文件中被澄清的部分。</w:t>
      </w:r>
    </w:p>
    <w:p>
      <w:pPr>
        <w:numPr>
          <w:ilvl w:val="0"/>
          <w:numId w:val="16"/>
        </w:numPr>
        <w:autoSpaceDE w:val="0"/>
        <w:autoSpaceDN w:val="0"/>
        <w:adjustRightInd w:val="0"/>
        <w:ind w:left="1265" w:leftChars="0" w:hanging="425" w:firstLineChars="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投标文件的澄清不得对投标内容进行实质性修改。</w:t>
      </w:r>
    </w:p>
    <w:p>
      <w:pPr>
        <w:numPr>
          <w:ilvl w:val="0"/>
          <w:numId w:val="12"/>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评标工作</w:t>
      </w:r>
    </w:p>
    <w:p>
      <w:pPr>
        <w:numPr>
          <w:ilvl w:val="0"/>
          <w:numId w:val="17"/>
        </w:numPr>
        <w:autoSpaceDE w:val="0"/>
        <w:autoSpaceDN w:val="0"/>
        <w:adjustRightInd w:val="0"/>
        <w:ind w:left="1265" w:leftChars="0" w:hanging="425" w:firstLineChars="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招标人将按照公开、公平、公正的原则对待所有投标人。</w:t>
      </w:r>
    </w:p>
    <w:p>
      <w:pPr>
        <w:numPr>
          <w:ilvl w:val="0"/>
          <w:numId w:val="17"/>
        </w:numPr>
        <w:autoSpaceDE w:val="0"/>
        <w:autoSpaceDN w:val="0"/>
        <w:adjustRightInd w:val="0"/>
        <w:ind w:left="1265" w:leftChars="0" w:hanging="425" w:firstLineChars="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评标是招标工作的重要环节，评标工作在招标人内独立进行。</w:t>
      </w:r>
    </w:p>
    <w:p>
      <w:pPr>
        <w:numPr>
          <w:ilvl w:val="0"/>
          <w:numId w:val="17"/>
        </w:numPr>
        <w:autoSpaceDE w:val="0"/>
        <w:autoSpaceDN w:val="0"/>
        <w:adjustRightInd w:val="0"/>
        <w:ind w:left="1265" w:leftChars="0" w:hanging="425" w:firstLineChars="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招标人不承诺报价最低者为中标者。</w:t>
      </w:r>
    </w:p>
    <w:p>
      <w:pPr>
        <w:numPr>
          <w:ilvl w:val="0"/>
          <w:numId w:val="17"/>
        </w:numPr>
        <w:autoSpaceDE w:val="0"/>
        <w:autoSpaceDN w:val="0"/>
        <w:adjustRightInd w:val="0"/>
        <w:ind w:left="1265" w:leftChars="0" w:hanging="425" w:firstLineChars="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在投标、开标期间，投标人不得向招标人询问情况，不得进行旨在影响评标结果的活动，招标人保留对投标人进行疑问咨询的权力。</w:t>
      </w:r>
    </w:p>
    <w:p>
      <w:pPr>
        <w:numPr>
          <w:ilvl w:val="0"/>
          <w:numId w:val="17"/>
        </w:numPr>
        <w:autoSpaceDE w:val="0"/>
        <w:autoSpaceDN w:val="0"/>
        <w:adjustRightInd w:val="0"/>
        <w:ind w:left="1265" w:leftChars="0" w:hanging="425" w:firstLineChars="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在投标、评标过程中，如有投标人联合故意抬高报价或其他不正当行为，招标人有权中止投标或评标。</w:t>
      </w:r>
    </w:p>
    <w:p>
      <w:pPr>
        <w:numPr>
          <w:ilvl w:val="0"/>
          <w:numId w:val="17"/>
        </w:numPr>
        <w:autoSpaceDE w:val="0"/>
        <w:autoSpaceDN w:val="0"/>
        <w:adjustRightInd w:val="0"/>
        <w:ind w:left="1265" w:leftChars="0" w:hanging="425" w:firstLineChars="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江苏常熟农村商业银行股份有限公司保留对本次招标的最终解释权。</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 w:hAnsi="仿宋" w:eastAsia="仿宋" w:cs="仿宋"/>
          <w:b/>
          <w:bCs/>
          <w:snapToGrid w:val="0"/>
          <w:color w:val="000000"/>
          <w:sz w:val="28"/>
          <w:szCs w:val="28"/>
          <w:highlight w:val="none"/>
        </w:rPr>
      </w:pPr>
      <w:r>
        <w:rPr>
          <w:rFonts w:hint="eastAsia" w:ascii="仿宋" w:hAnsi="仿宋" w:eastAsia="仿宋" w:cs="仿宋"/>
          <w:b/>
          <w:bCs/>
          <w:snapToGrid w:val="0"/>
          <w:color w:val="000000"/>
          <w:sz w:val="28"/>
          <w:szCs w:val="28"/>
          <w:highlight w:val="none"/>
        </w:rPr>
        <w:t>中标</w:t>
      </w:r>
      <w:r>
        <w:rPr>
          <w:rFonts w:hint="eastAsia" w:ascii="仿宋" w:hAnsi="仿宋" w:eastAsia="仿宋" w:cs="仿宋"/>
          <w:b/>
          <w:bCs/>
          <w:snapToGrid w:val="0"/>
          <w:color w:val="000000"/>
          <w:sz w:val="28"/>
          <w:szCs w:val="28"/>
          <w:highlight w:val="none"/>
          <w:lang w:eastAsia="zh-CN"/>
        </w:rPr>
        <w:t>、</w:t>
      </w:r>
      <w:r>
        <w:rPr>
          <w:rFonts w:hint="eastAsia" w:ascii="仿宋" w:hAnsi="仿宋" w:eastAsia="仿宋" w:cs="仿宋"/>
          <w:b/>
          <w:bCs/>
          <w:snapToGrid w:val="0"/>
          <w:color w:val="000000"/>
          <w:sz w:val="28"/>
          <w:szCs w:val="28"/>
          <w:highlight w:val="none"/>
          <w:lang w:val="en-US" w:eastAsia="zh-CN"/>
        </w:rPr>
        <w:t>履约保证金</w:t>
      </w:r>
      <w:r>
        <w:rPr>
          <w:rFonts w:hint="eastAsia" w:ascii="仿宋" w:hAnsi="仿宋" w:eastAsia="仿宋" w:cs="仿宋"/>
          <w:b/>
          <w:bCs/>
          <w:snapToGrid w:val="0"/>
          <w:color w:val="000000"/>
          <w:sz w:val="28"/>
          <w:szCs w:val="28"/>
          <w:highlight w:val="none"/>
        </w:rPr>
        <w:t>与签署合同</w:t>
      </w:r>
    </w:p>
    <w:p>
      <w:pPr>
        <w:pStyle w:val="4"/>
        <w:spacing w:after="0" w:line="240" w:lineRule="auto"/>
        <w:ind w:firstLine="560" w:firstLineChars="200"/>
        <w:jc w:val="left"/>
        <w:rPr>
          <w:rFonts w:hint="eastAsia" w:ascii="仿宋_GB2312" w:hAnsi="仿宋_GB2312" w:eastAsia="仿宋_GB2312" w:cs="仿宋_GB2312"/>
          <w:b w:val="0"/>
          <w:snapToGrid w:val="0"/>
          <w:sz w:val="28"/>
          <w:szCs w:val="28"/>
          <w:highlight w:val="none"/>
        </w:rPr>
      </w:pPr>
      <w:r>
        <w:rPr>
          <w:rFonts w:hint="eastAsia" w:ascii="仿宋_GB2312" w:hAnsi="仿宋_GB2312" w:eastAsia="仿宋_GB2312" w:cs="仿宋_GB2312"/>
          <w:b w:val="0"/>
          <w:snapToGrid w:val="0"/>
          <w:sz w:val="28"/>
          <w:szCs w:val="28"/>
          <w:highlight w:val="none"/>
        </w:rPr>
        <w:t>（一）定标原则</w:t>
      </w:r>
    </w:p>
    <w:p>
      <w:pPr>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1</w:t>
      </w:r>
      <w:r>
        <w:rPr>
          <w:rFonts w:hint="eastAsia" w:ascii="仿宋_GB2312" w:hAnsi="仿宋_GB2312" w:eastAsia="仿宋_GB2312" w:cs="仿宋_GB2312"/>
          <w:color w:val="000000"/>
          <w:sz w:val="28"/>
          <w:szCs w:val="28"/>
          <w:highlight w:val="none"/>
        </w:rPr>
        <w:t>招标人不承诺向投标方披露招标过程中任何细节，包括中标或落标原因。</w:t>
      </w:r>
    </w:p>
    <w:p>
      <w:pPr>
        <w:pStyle w:val="4"/>
        <w:spacing w:after="0" w:line="240" w:lineRule="auto"/>
        <w:ind w:firstLine="560" w:firstLineChars="200"/>
        <w:jc w:val="left"/>
        <w:rPr>
          <w:rFonts w:hint="eastAsia" w:ascii="仿宋_GB2312" w:hAnsi="仿宋_GB2312" w:eastAsia="仿宋_GB2312" w:cs="仿宋_GB2312"/>
          <w:b w:val="0"/>
          <w:snapToGrid w:val="0"/>
          <w:sz w:val="28"/>
          <w:szCs w:val="28"/>
          <w:highlight w:val="none"/>
        </w:rPr>
      </w:pPr>
      <w:r>
        <w:rPr>
          <w:rFonts w:hint="eastAsia" w:ascii="仿宋_GB2312" w:hAnsi="仿宋_GB2312" w:eastAsia="仿宋_GB2312" w:cs="仿宋_GB2312"/>
          <w:b w:val="0"/>
          <w:snapToGrid w:val="0"/>
          <w:sz w:val="28"/>
          <w:szCs w:val="28"/>
          <w:highlight w:val="none"/>
        </w:rPr>
        <w:t>（二）中标通知</w:t>
      </w:r>
    </w:p>
    <w:p>
      <w:pPr>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1.定标后，招标人将发出中标通知。</w:t>
      </w:r>
    </w:p>
    <w:p>
      <w:pPr>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2.对落标的投标人不再另行发出落标通知。</w:t>
      </w:r>
    </w:p>
    <w:p>
      <w:pPr>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3.中标通知将作为招标人与中标人签订合同的依据之一。</w:t>
      </w:r>
    </w:p>
    <w:p>
      <w:pPr>
        <w:pStyle w:val="4"/>
        <w:spacing w:after="0" w:line="240" w:lineRule="auto"/>
        <w:ind w:firstLine="560" w:firstLineChars="200"/>
        <w:jc w:val="left"/>
        <w:rPr>
          <w:rFonts w:hint="eastAsia" w:ascii="仿宋_GB2312" w:hAnsi="仿宋_GB2312" w:eastAsia="仿宋_GB2312" w:cs="仿宋_GB2312"/>
          <w:b w:val="0"/>
          <w:snapToGrid w:val="0"/>
          <w:color w:val="000000"/>
          <w:sz w:val="28"/>
          <w:szCs w:val="28"/>
          <w:highlight w:val="none"/>
        </w:rPr>
      </w:pPr>
      <w:r>
        <w:rPr>
          <w:rFonts w:hint="eastAsia" w:ascii="仿宋_GB2312" w:hAnsi="仿宋_GB2312" w:eastAsia="仿宋_GB2312" w:cs="仿宋_GB2312"/>
          <w:b w:val="0"/>
          <w:snapToGrid w:val="0"/>
          <w:color w:val="000000"/>
          <w:sz w:val="28"/>
          <w:szCs w:val="28"/>
          <w:highlight w:val="none"/>
        </w:rPr>
        <w:t>（三）</w:t>
      </w:r>
      <w:r>
        <w:rPr>
          <w:rFonts w:hint="eastAsia" w:ascii="仿宋_GB2312" w:hAnsi="仿宋_GB2312" w:eastAsia="仿宋_GB2312" w:cs="仿宋_GB2312"/>
          <w:b w:val="0"/>
          <w:color w:val="000000"/>
          <w:sz w:val="28"/>
          <w:szCs w:val="28"/>
          <w:highlight w:val="none"/>
          <w:lang w:val="en-US" w:eastAsia="zh-CN"/>
        </w:rPr>
        <w:t>履约保证金</w:t>
      </w:r>
    </w:p>
    <w:p>
      <w:pPr>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1.中标人应当自收到中标通知书之日起30天内，提交合同价10%的履约保证金，并一次性足额存入履约保证金专用账户。</w:t>
      </w:r>
    </w:p>
    <w:p>
      <w:pPr>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2、履约保证金应当采用银行转账或电汇等缴纳方式，不直接收取现金、个人存折。</w:t>
      </w:r>
    </w:p>
    <w:p>
      <w:pPr>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3.履约保证金</w:t>
      </w:r>
      <w:r>
        <w:rPr>
          <w:rFonts w:hint="eastAsia" w:ascii="仿宋_GB2312" w:hAnsi="仿宋_GB2312" w:eastAsia="仿宋_GB2312" w:cs="仿宋_GB2312"/>
          <w:snapToGrid w:val="0"/>
          <w:color w:val="000000"/>
          <w:sz w:val="28"/>
          <w:szCs w:val="28"/>
          <w:highlight w:val="none"/>
          <w:lang w:val="en-US" w:eastAsia="zh-CN"/>
        </w:rPr>
        <w:t>在</w:t>
      </w:r>
      <w:r>
        <w:rPr>
          <w:rFonts w:hint="eastAsia" w:ascii="仿宋_GB2312" w:hAnsi="仿宋_GB2312" w:eastAsia="仿宋_GB2312" w:cs="仿宋_GB2312"/>
          <w:snapToGrid w:val="0"/>
          <w:color w:val="000000"/>
          <w:sz w:val="28"/>
          <w:szCs w:val="28"/>
          <w:highlight w:val="none"/>
        </w:rPr>
        <w:t>使用电汇、网上银行转帐的形式提交</w:t>
      </w:r>
      <w:r>
        <w:rPr>
          <w:rFonts w:hint="eastAsia" w:ascii="仿宋_GB2312" w:hAnsi="仿宋_GB2312" w:eastAsia="仿宋_GB2312" w:cs="仿宋_GB2312"/>
          <w:snapToGrid w:val="0"/>
          <w:color w:val="000000"/>
          <w:sz w:val="28"/>
          <w:szCs w:val="28"/>
          <w:highlight w:val="none"/>
          <w:lang w:val="en-US" w:eastAsia="zh-CN"/>
        </w:rPr>
        <w:t>时应</w:t>
      </w:r>
      <w:r>
        <w:rPr>
          <w:rFonts w:hint="eastAsia" w:ascii="仿宋_GB2312" w:hAnsi="仿宋_GB2312" w:eastAsia="仿宋_GB2312" w:cs="仿宋_GB2312"/>
          <w:snapToGrid w:val="0"/>
          <w:color w:val="000000"/>
          <w:sz w:val="28"/>
          <w:szCs w:val="28"/>
          <w:highlight w:val="none"/>
        </w:rPr>
        <w:t>写明投标编号及标段、联系方式，以便招标人核对查实。</w:t>
      </w:r>
    </w:p>
    <w:p>
      <w:pPr>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户名：江苏常熟农村商业银行股份有限公司（履约保证金）</w:t>
      </w:r>
    </w:p>
    <w:p>
      <w:pPr>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账号：101290001022913940</w:t>
      </w:r>
    </w:p>
    <w:p>
      <w:pPr>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开户行：常熟农商银行营业部</w:t>
      </w:r>
    </w:p>
    <w:p>
      <w:pPr>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受理地点：江苏省常熟市新世纪大道58号；</w:t>
      </w:r>
    </w:p>
    <w:p>
      <w:pPr>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受理时间：法定工作日9:00～16:00，交纳时间以履约保证金专用账户实际收到的时间为准。（友情提示：为确保履约保证金能按时到帐，中标人按要求提前将履约保证金汇入专用账户内，以免延误。履约保证金到账查询电话：0512-52739210）</w:t>
      </w:r>
    </w:p>
    <w:p>
      <w:pPr>
        <w:pStyle w:val="4"/>
        <w:spacing w:after="0" w:line="240" w:lineRule="auto"/>
        <w:ind w:firstLine="560" w:firstLineChars="200"/>
        <w:jc w:val="left"/>
        <w:rPr>
          <w:rFonts w:hint="eastAsia" w:ascii="仿宋_GB2312" w:hAnsi="仿宋_GB2312" w:eastAsia="仿宋_GB2312" w:cs="仿宋_GB2312"/>
          <w:b w:val="0"/>
          <w:snapToGrid w:val="0"/>
          <w:color w:val="000000"/>
          <w:sz w:val="28"/>
          <w:szCs w:val="28"/>
          <w:highlight w:val="none"/>
        </w:rPr>
      </w:pPr>
      <w:r>
        <w:rPr>
          <w:rFonts w:hint="eastAsia" w:ascii="仿宋_GB2312" w:hAnsi="仿宋_GB2312" w:eastAsia="仿宋_GB2312" w:cs="仿宋_GB2312"/>
          <w:b w:val="0"/>
          <w:snapToGrid w:val="0"/>
          <w:color w:val="000000"/>
          <w:sz w:val="28"/>
          <w:szCs w:val="28"/>
          <w:highlight w:val="none"/>
        </w:rPr>
        <w:t>（</w:t>
      </w:r>
      <w:r>
        <w:rPr>
          <w:rFonts w:hint="eastAsia" w:ascii="仿宋_GB2312" w:hAnsi="仿宋_GB2312" w:eastAsia="仿宋_GB2312" w:cs="仿宋_GB2312"/>
          <w:b w:val="0"/>
          <w:snapToGrid w:val="0"/>
          <w:color w:val="000000"/>
          <w:sz w:val="28"/>
          <w:szCs w:val="28"/>
          <w:highlight w:val="none"/>
          <w:lang w:val="en-US" w:eastAsia="zh-CN"/>
        </w:rPr>
        <w:t>四</w:t>
      </w:r>
      <w:r>
        <w:rPr>
          <w:rFonts w:hint="eastAsia" w:ascii="仿宋_GB2312" w:hAnsi="仿宋_GB2312" w:eastAsia="仿宋_GB2312" w:cs="仿宋_GB2312"/>
          <w:b w:val="0"/>
          <w:snapToGrid w:val="0"/>
          <w:color w:val="000000"/>
          <w:sz w:val="28"/>
          <w:szCs w:val="28"/>
          <w:highlight w:val="none"/>
        </w:rPr>
        <w:t>）签订合同</w:t>
      </w:r>
    </w:p>
    <w:p>
      <w:pPr>
        <w:numPr>
          <w:ilvl w:val="0"/>
          <w:numId w:val="18"/>
        </w:numPr>
        <w:adjustRightInd w:val="0"/>
        <w:ind w:left="0" w:firstLine="425"/>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招标人将按照招标文件和投标人的投标文件与中标人签订书面合同，签订合同之前，双方需对合同的具体细节进行商谈。</w:t>
      </w:r>
    </w:p>
    <w:p>
      <w:pPr>
        <w:numPr>
          <w:ilvl w:val="0"/>
          <w:numId w:val="18"/>
        </w:numPr>
        <w:adjustRightInd w:val="0"/>
        <w:ind w:left="0" w:firstLine="425"/>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招标人对有关内容有权作出必要的细化和补充，但有关细化和补充不得背离招标文件和投标文件的实质性内容。</w:t>
      </w:r>
    </w:p>
    <w:p>
      <w:pPr>
        <w:numPr>
          <w:ilvl w:val="0"/>
          <w:numId w:val="18"/>
        </w:numPr>
        <w:adjustRightInd w:val="0"/>
        <w:ind w:left="0" w:firstLine="425"/>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招标文件、中标方的投标文件及其澄清文件等，均为签订合同的依据。</w:t>
      </w:r>
    </w:p>
    <w:p>
      <w:pPr>
        <w:tabs>
          <w:tab w:val="left" w:pos="425"/>
        </w:tabs>
        <w:adjustRightInd w:val="0"/>
        <w:rPr>
          <w:rFonts w:ascii="宋体" w:hAnsi="宋体"/>
          <w:snapToGrid w:val="0"/>
          <w:color w:val="000000"/>
          <w:sz w:val="28"/>
          <w:szCs w:val="28"/>
          <w:highlight w:val="none"/>
        </w:rPr>
      </w:pPr>
    </w:p>
    <w:p>
      <w:pPr>
        <w:tabs>
          <w:tab w:val="left" w:pos="425"/>
        </w:tabs>
        <w:adjustRightInd w:val="0"/>
        <w:rPr>
          <w:rFonts w:ascii="宋体" w:hAnsi="宋体"/>
          <w:snapToGrid w:val="0"/>
          <w:color w:val="000000"/>
          <w:sz w:val="28"/>
          <w:szCs w:val="28"/>
          <w:highlight w:val="none"/>
        </w:rPr>
      </w:pPr>
    </w:p>
    <w:p>
      <w:pPr>
        <w:tabs>
          <w:tab w:val="left" w:pos="425"/>
        </w:tabs>
        <w:adjustRightInd w:val="0"/>
        <w:rPr>
          <w:rFonts w:ascii="宋体" w:hAnsi="宋体"/>
          <w:snapToGrid w:val="0"/>
          <w:color w:val="000000"/>
          <w:sz w:val="28"/>
          <w:szCs w:val="28"/>
          <w:highlight w:val="none"/>
        </w:rPr>
      </w:pPr>
    </w:p>
    <w:p>
      <w:pPr>
        <w:tabs>
          <w:tab w:val="left" w:pos="425"/>
        </w:tabs>
        <w:adjustRightInd w:val="0"/>
        <w:rPr>
          <w:rFonts w:ascii="宋体" w:hAnsi="宋体"/>
          <w:snapToGrid w:val="0"/>
          <w:color w:val="000000"/>
          <w:sz w:val="28"/>
          <w:szCs w:val="28"/>
          <w:highlight w:val="none"/>
        </w:rPr>
      </w:pPr>
    </w:p>
    <w:p>
      <w:pPr>
        <w:pStyle w:val="2"/>
        <w:spacing w:after="240"/>
        <w:jc w:val="center"/>
        <w:rPr>
          <w:rFonts w:ascii="宋体" w:hAnsi="宋体"/>
          <w:b/>
          <w:sz w:val="28"/>
          <w:szCs w:val="28"/>
          <w:highlight w:val="none"/>
        </w:rPr>
      </w:pPr>
      <w:r>
        <w:rPr>
          <w:rFonts w:hint="eastAsia" w:ascii="宋体" w:hAnsi="宋体" w:eastAsia="宋体"/>
          <w:b/>
          <w:snapToGrid w:val="0"/>
          <w:szCs w:val="28"/>
          <w:highlight w:val="none"/>
        </w:rPr>
        <w:t xml:space="preserve">第三部分  </w:t>
      </w:r>
      <w:r>
        <w:rPr>
          <w:rFonts w:ascii="Times New Roman"/>
          <w:b/>
          <w:snapToGrid w:val="0"/>
          <w:szCs w:val="28"/>
          <w:highlight w:val="none"/>
        </w:rPr>
        <w:t>投标文件格式</w:t>
      </w:r>
    </w:p>
    <w:p>
      <w:pPr>
        <w:pStyle w:val="3"/>
        <w:spacing w:after="0" w:line="240" w:lineRule="auto"/>
        <w:jc w:val="left"/>
        <w:rPr>
          <w:rFonts w:hint="eastAsia" w:ascii="仿宋" w:hAnsi="仿宋" w:eastAsia="仿宋" w:cs="仿宋"/>
          <w:b w:val="0"/>
          <w:snapToGrid w:val="0"/>
          <w:sz w:val="28"/>
          <w:szCs w:val="28"/>
          <w:highlight w:val="none"/>
          <w:shd w:val="pct10" w:color="auto" w:fill="FFFFFF"/>
        </w:rPr>
      </w:pPr>
      <w:bookmarkStart w:id="1" w:name="_附件1：《投标书》"/>
      <w:bookmarkEnd w:id="1"/>
      <w:r>
        <w:rPr>
          <w:rFonts w:hint="eastAsia" w:ascii="仿宋" w:hAnsi="仿宋" w:eastAsia="仿宋" w:cs="仿宋"/>
          <w:b w:val="0"/>
          <w:snapToGrid w:val="0"/>
          <w:color w:val="000000"/>
          <w:sz w:val="28"/>
          <w:szCs w:val="28"/>
          <w:highlight w:val="none"/>
        </w:rPr>
        <w:t>附件1：投标书</w:t>
      </w:r>
    </w:p>
    <w:p>
      <w:pPr>
        <w:pStyle w:val="20"/>
        <w:adjustRightInd w:val="0"/>
        <w:jc w:val="center"/>
        <w:rPr>
          <w:rFonts w:hint="eastAsia" w:ascii="仿宋" w:hAnsi="仿宋" w:eastAsia="仿宋" w:cs="仿宋"/>
          <w:b/>
          <w:bCs/>
          <w:snapToGrid w:val="0"/>
          <w:color w:val="000000"/>
          <w:sz w:val="32"/>
          <w:szCs w:val="32"/>
          <w:highlight w:val="none"/>
        </w:rPr>
      </w:pPr>
      <w:r>
        <w:rPr>
          <w:rFonts w:hint="eastAsia" w:ascii="仿宋" w:hAnsi="仿宋" w:eastAsia="仿宋" w:cs="仿宋"/>
          <w:b/>
          <w:bCs/>
          <w:snapToGrid w:val="0"/>
          <w:color w:val="000000"/>
          <w:sz w:val="32"/>
          <w:szCs w:val="32"/>
          <w:highlight w:val="none"/>
        </w:rPr>
        <w:t>投  标  书</w:t>
      </w:r>
    </w:p>
    <w:p>
      <w:pPr>
        <w:pStyle w:val="20"/>
        <w:adjustRightInd w:val="0"/>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致：</w:t>
      </w:r>
      <w:r>
        <w:rPr>
          <w:rFonts w:hint="eastAsia" w:ascii="仿宋" w:hAnsi="仿宋" w:eastAsia="仿宋" w:cs="仿宋"/>
          <w:snapToGrid w:val="0"/>
          <w:color w:val="000000"/>
          <w:sz w:val="28"/>
          <w:highlight w:val="none"/>
        </w:rPr>
        <w:t>江苏常熟农村商业银行股份有限公司</w:t>
      </w:r>
    </w:p>
    <w:p>
      <w:pPr>
        <w:autoSpaceDE w:val="0"/>
        <w:autoSpaceDN w:val="0"/>
        <w:adjustRightInd w:val="0"/>
        <w:ind w:firstLine="624"/>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根据贵方</w:t>
      </w:r>
      <w:r>
        <w:rPr>
          <w:rFonts w:hint="eastAsia" w:ascii="仿宋" w:hAnsi="仿宋" w:eastAsia="仿宋" w:cs="仿宋"/>
          <w:snapToGrid w:val="0"/>
          <w:sz w:val="28"/>
          <w:szCs w:val="28"/>
          <w:highlight w:val="none"/>
          <w:u w:val="single"/>
        </w:rPr>
        <w:t xml:space="preserve">   </w:t>
      </w:r>
      <w:r>
        <w:rPr>
          <w:rFonts w:hint="eastAsia" w:ascii="仿宋" w:hAnsi="仿宋" w:eastAsia="仿宋" w:cs="仿宋"/>
          <w:snapToGrid w:val="0"/>
          <w:sz w:val="28"/>
          <w:szCs w:val="28"/>
          <w:highlight w:val="none"/>
          <w:u w:val="single"/>
          <w:lang w:val="en-US" w:eastAsia="zh-CN"/>
        </w:rPr>
        <w:t xml:space="preserve">       </w:t>
      </w:r>
      <w:r>
        <w:rPr>
          <w:rFonts w:hint="eastAsia" w:ascii="仿宋" w:hAnsi="仿宋" w:eastAsia="仿宋" w:cs="仿宋"/>
          <w:snapToGrid w:val="0"/>
          <w:sz w:val="28"/>
          <w:szCs w:val="28"/>
          <w:highlight w:val="none"/>
          <w:u w:val="single"/>
        </w:rPr>
        <w:t xml:space="preserve">  </w:t>
      </w:r>
      <w:r>
        <w:rPr>
          <w:rFonts w:hint="eastAsia" w:ascii="仿宋" w:hAnsi="仿宋" w:eastAsia="仿宋" w:cs="仿宋"/>
          <w:snapToGrid w:val="0"/>
          <w:sz w:val="28"/>
          <w:szCs w:val="28"/>
          <w:highlight w:val="none"/>
          <w:u w:val="single"/>
          <w:lang w:eastAsia="zh-CN"/>
        </w:rPr>
        <w:t>项目</w:t>
      </w:r>
      <w:r>
        <w:rPr>
          <w:rFonts w:hint="eastAsia" w:ascii="仿宋" w:hAnsi="仿宋" w:eastAsia="仿宋" w:cs="仿宋"/>
          <w:snapToGrid w:val="0"/>
          <w:sz w:val="28"/>
          <w:szCs w:val="28"/>
          <w:highlight w:val="none"/>
          <w:u w:val="single"/>
        </w:rPr>
        <w:t xml:space="preserve"> </w:t>
      </w:r>
      <w:r>
        <w:rPr>
          <w:rFonts w:hint="eastAsia" w:ascii="仿宋" w:hAnsi="仿宋" w:eastAsia="仿宋" w:cs="仿宋"/>
          <w:snapToGrid w:val="0"/>
          <w:color w:val="000000"/>
          <w:sz w:val="28"/>
          <w:szCs w:val="28"/>
          <w:highlight w:val="none"/>
        </w:rPr>
        <w:t>招标书，投标人</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（投标人名称）提供相关文件并做出以下承诺：</w:t>
      </w:r>
    </w:p>
    <w:p>
      <w:pPr>
        <w:numPr>
          <w:ilvl w:val="0"/>
          <w:numId w:val="19"/>
        </w:numPr>
        <w:autoSpaceDE w:val="0"/>
        <w:autoSpaceDN w:val="0"/>
        <w:adjustRightInd w:val="0"/>
        <w:ind w:firstLine="624"/>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招标文件规定的全部文件正本一份，副本二份，电子文档一份。</w:t>
      </w:r>
    </w:p>
    <w:p>
      <w:pPr>
        <w:numPr>
          <w:ilvl w:val="0"/>
          <w:numId w:val="19"/>
        </w:numPr>
        <w:autoSpaceDE w:val="0"/>
        <w:autoSpaceDN w:val="0"/>
        <w:adjustRightInd w:val="0"/>
        <w:ind w:firstLine="624"/>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投标人同意如下：</w:t>
      </w:r>
    </w:p>
    <w:p>
      <w:pPr>
        <w:numPr>
          <w:ilvl w:val="0"/>
          <w:numId w:val="20"/>
        </w:numPr>
        <w:adjustRightInd w:val="0"/>
        <w:ind w:left="567" w:leftChars="270" w:firstLine="273" w:firstLineChars="0"/>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投标人完全接受招标文件中的内容，并将按招标文件的规定履行义务，按相关法律法规履行我方的全部责任。</w:t>
      </w:r>
    </w:p>
    <w:p>
      <w:pPr>
        <w:numPr>
          <w:ilvl w:val="0"/>
          <w:numId w:val="20"/>
        </w:numPr>
        <w:adjustRightInd w:val="0"/>
        <w:ind w:left="567" w:leftChars="270" w:firstLine="273" w:firstLineChars="0"/>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投标人己详细审查全部招标文件，包括修改文件以及全部参考资料和有关附件，无其他不明事项。</w:t>
      </w:r>
    </w:p>
    <w:p>
      <w:pPr>
        <w:numPr>
          <w:ilvl w:val="0"/>
          <w:numId w:val="20"/>
        </w:numPr>
        <w:adjustRightInd w:val="0"/>
        <w:ind w:left="567" w:leftChars="270" w:firstLine="273" w:firstLineChars="0"/>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投标人同意招标人要求的相关数据或资料，完全理解招标人在招标文件中确定的评标原则和程序，理解贵方不一定要接受最低报价的投标。</w:t>
      </w:r>
    </w:p>
    <w:p>
      <w:pPr>
        <w:numPr>
          <w:ilvl w:val="0"/>
          <w:numId w:val="20"/>
        </w:numPr>
        <w:adjustRightInd w:val="0"/>
        <w:ind w:left="567" w:leftChars="270" w:firstLine="273" w:firstLineChars="0"/>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投标人承诺项目讲标人为本项目实施的项目经理，投标人应承诺项目实施过程中项目经理不做变更。如发生项目经理变更，招标人有权扣减项目中标金额的</w:t>
      </w:r>
      <w:r>
        <w:rPr>
          <w:rFonts w:hint="eastAsia" w:ascii="仿宋" w:hAnsi="仿宋" w:eastAsia="仿宋" w:cs="仿宋"/>
          <w:snapToGrid w:val="0"/>
          <w:color w:val="000000"/>
          <w:sz w:val="28"/>
          <w:szCs w:val="28"/>
          <w:highlight w:val="none"/>
          <w:u w:val="single"/>
        </w:rPr>
        <w:t>10</w:t>
      </w:r>
      <w:r>
        <w:rPr>
          <w:rFonts w:hint="eastAsia" w:ascii="仿宋" w:hAnsi="仿宋" w:eastAsia="仿宋" w:cs="仿宋"/>
          <w:snapToGrid w:val="0"/>
          <w:color w:val="000000"/>
          <w:sz w:val="28"/>
          <w:szCs w:val="28"/>
          <w:highlight w:val="none"/>
          <w:u w:val="single"/>
        </w:rPr>
        <w:t>%</w:t>
      </w:r>
      <w:r>
        <w:rPr>
          <w:rFonts w:hint="eastAsia" w:ascii="仿宋" w:hAnsi="仿宋" w:eastAsia="仿宋" w:cs="仿宋"/>
          <w:snapToGrid w:val="0"/>
          <w:color w:val="000000"/>
          <w:sz w:val="28"/>
          <w:szCs w:val="28"/>
          <w:highlight w:val="none"/>
        </w:rPr>
        <w:t>，</w:t>
      </w:r>
      <w:r>
        <w:rPr>
          <w:rFonts w:hint="eastAsia" w:ascii="仿宋" w:hAnsi="仿宋" w:eastAsia="仿宋" w:cs="仿宋"/>
          <w:sz w:val="28"/>
          <w:szCs w:val="28"/>
          <w:highlight w:val="none"/>
        </w:rPr>
        <w:t>及有权解除中标通知书或项目合同。</w:t>
      </w:r>
    </w:p>
    <w:p>
      <w:pPr>
        <w:numPr>
          <w:ilvl w:val="0"/>
          <w:numId w:val="20"/>
        </w:numPr>
        <w:adjustRightInd w:val="0"/>
        <w:ind w:left="567" w:leftChars="270" w:firstLine="273" w:firstLineChars="0"/>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投标人承诺按项目投标书中项目组人员配制进场实施项目，如人员匹配率低于</w:t>
      </w:r>
      <w:r>
        <w:rPr>
          <w:rFonts w:hint="eastAsia" w:ascii="仿宋" w:hAnsi="仿宋" w:eastAsia="仿宋" w:cs="仿宋"/>
          <w:snapToGrid w:val="0"/>
          <w:color w:val="000000"/>
          <w:sz w:val="28"/>
          <w:szCs w:val="28"/>
          <w:highlight w:val="none"/>
          <w:u w:val="single"/>
        </w:rPr>
        <w:t>90%</w:t>
      </w:r>
      <w:r>
        <w:rPr>
          <w:rFonts w:hint="eastAsia" w:ascii="仿宋" w:hAnsi="仿宋" w:eastAsia="仿宋" w:cs="仿宋"/>
          <w:snapToGrid w:val="0"/>
          <w:color w:val="000000"/>
          <w:sz w:val="28"/>
          <w:szCs w:val="28"/>
          <w:highlight w:val="none"/>
        </w:rPr>
        <w:t>，招标人有权扣减项目中标金额的</w:t>
      </w:r>
      <w:r>
        <w:rPr>
          <w:rFonts w:hint="eastAsia" w:ascii="仿宋" w:hAnsi="仿宋" w:eastAsia="仿宋" w:cs="仿宋"/>
          <w:snapToGrid w:val="0"/>
          <w:color w:val="000000"/>
          <w:sz w:val="28"/>
          <w:szCs w:val="28"/>
          <w:highlight w:val="none"/>
          <w:u w:val="single"/>
        </w:rPr>
        <w:t>10</w:t>
      </w:r>
      <w:r>
        <w:rPr>
          <w:rFonts w:hint="eastAsia" w:ascii="仿宋" w:hAnsi="仿宋" w:eastAsia="仿宋" w:cs="仿宋"/>
          <w:snapToGrid w:val="0"/>
          <w:color w:val="000000"/>
          <w:sz w:val="28"/>
          <w:szCs w:val="28"/>
          <w:highlight w:val="none"/>
          <w:u w:val="single"/>
        </w:rPr>
        <w:t>%</w:t>
      </w:r>
      <w:r>
        <w:rPr>
          <w:rFonts w:hint="eastAsia" w:ascii="仿宋" w:hAnsi="仿宋" w:eastAsia="仿宋" w:cs="仿宋"/>
          <w:snapToGrid w:val="0"/>
          <w:color w:val="000000"/>
          <w:sz w:val="28"/>
          <w:szCs w:val="28"/>
          <w:highlight w:val="none"/>
        </w:rPr>
        <w:t>，</w:t>
      </w:r>
      <w:r>
        <w:rPr>
          <w:rFonts w:hint="eastAsia" w:ascii="仿宋" w:hAnsi="仿宋" w:eastAsia="仿宋" w:cs="仿宋"/>
          <w:sz w:val="28"/>
          <w:szCs w:val="28"/>
          <w:highlight w:val="none"/>
        </w:rPr>
        <w:t>及有权解除中标通知书或项目合同。</w:t>
      </w:r>
      <w:r>
        <w:rPr>
          <w:rFonts w:hint="eastAsia" w:ascii="仿宋" w:hAnsi="仿宋" w:eastAsia="仿宋" w:cs="仿宋"/>
          <w:snapToGrid w:val="0"/>
          <w:color w:val="000000"/>
          <w:sz w:val="28"/>
          <w:szCs w:val="28"/>
          <w:highlight w:val="none"/>
        </w:rPr>
        <w:t>（人员匹配率为：投标书匹配人员数量/投标书项目人员总数）</w:t>
      </w:r>
    </w:p>
    <w:p>
      <w:pPr>
        <w:numPr>
          <w:ilvl w:val="0"/>
          <w:numId w:val="20"/>
        </w:numPr>
        <w:adjustRightInd w:val="0"/>
        <w:ind w:left="567" w:leftChars="270" w:firstLine="273" w:firstLineChars="0"/>
        <w:rPr>
          <w:rFonts w:hint="eastAsia" w:ascii="仿宋" w:hAnsi="仿宋" w:eastAsia="仿宋" w:cs="仿宋"/>
          <w:b w:val="0"/>
          <w:bCs w:val="0"/>
          <w:snapToGrid w:val="0"/>
          <w:color w:val="000000"/>
          <w:sz w:val="28"/>
          <w:szCs w:val="28"/>
          <w:highlight w:val="none"/>
        </w:rPr>
      </w:pPr>
      <w:r>
        <w:rPr>
          <w:rFonts w:hint="eastAsia" w:ascii="仿宋" w:hAnsi="仿宋" w:eastAsia="仿宋" w:cs="仿宋"/>
          <w:b w:val="0"/>
          <w:bCs w:val="0"/>
          <w:snapToGrid w:val="0"/>
          <w:color w:val="000000"/>
          <w:sz w:val="28"/>
          <w:szCs w:val="28"/>
          <w:highlight w:val="none"/>
          <w:lang w:eastAsia="zh-CN"/>
        </w:rPr>
        <w:t>投标人</w:t>
      </w:r>
      <w:r>
        <w:rPr>
          <w:rFonts w:hint="eastAsia" w:ascii="仿宋" w:hAnsi="仿宋" w:eastAsia="仿宋" w:cs="仿宋"/>
          <w:b w:val="0"/>
          <w:bCs w:val="0"/>
          <w:snapToGrid w:val="0"/>
          <w:color w:val="000000"/>
          <w:sz w:val="28"/>
          <w:szCs w:val="28"/>
          <w:highlight w:val="none"/>
        </w:rPr>
        <w:t>承诺</w:t>
      </w:r>
      <w:r>
        <w:rPr>
          <w:rFonts w:hint="eastAsia" w:ascii="仿宋" w:hAnsi="仿宋" w:eastAsia="仿宋" w:cs="仿宋"/>
          <w:b w:val="0"/>
          <w:bCs w:val="0"/>
          <w:snapToGrid w:val="0"/>
          <w:color w:val="000000"/>
          <w:sz w:val="28"/>
          <w:szCs w:val="28"/>
          <w:highlight w:val="none"/>
          <w:lang w:eastAsia="zh-CN"/>
        </w:rPr>
        <w:t>按《常熟农商银行科技系统技术标准规范》进行项目实施，并对投标人原系统产品不适合该标准规范的内容在项目实施周期内完成按项目的改造落地。</w:t>
      </w:r>
      <w:r>
        <w:rPr>
          <w:rFonts w:hint="eastAsia" w:ascii="仿宋" w:hAnsi="仿宋" w:eastAsia="仿宋" w:cs="仿宋"/>
          <w:b w:val="0"/>
          <w:bCs w:val="0"/>
          <w:snapToGrid w:val="0"/>
          <w:color w:val="000000"/>
          <w:sz w:val="28"/>
          <w:szCs w:val="28"/>
          <w:highlight w:val="none"/>
          <w:lang w:val="en-US" w:eastAsia="zh-CN"/>
        </w:rPr>
        <w:t>(技术标准规范在项目进场实施时提供，概要内容见附件《</w:t>
      </w:r>
      <w:r>
        <w:rPr>
          <w:rFonts w:hint="eastAsia" w:ascii="仿宋" w:hAnsi="仿宋" w:eastAsia="仿宋" w:cs="仿宋"/>
          <w:b w:val="0"/>
          <w:bCs w:val="0"/>
          <w:sz w:val="28"/>
          <w:szCs w:val="28"/>
          <w:highlight w:val="none"/>
          <w:lang w:val="en-US" w:eastAsia="zh-CN"/>
        </w:rPr>
        <w:t>科技系统技术标准概要事项</w:t>
      </w:r>
      <w:r>
        <w:rPr>
          <w:rFonts w:hint="eastAsia" w:ascii="仿宋" w:hAnsi="仿宋" w:eastAsia="仿宋" w:cs="仿宋"/>
          <w:b w:val="0"/>
          <w:bCs w:val="0"/>
          <w:snapToGrid w:val="0"/>
          <w:color w:val="000000"/>
          <w:sz w:val="28"/>
          <w:szCs w:val="28"/>
          <w:highlight w:val="none"/>
          <w:lang w:val="en-US" w:eastAsia="zh-CN"/>
        </w:rPr>
        <w:t>》)并对附件《</w:t>
      </w:r>
      <w:r>
        <w:rPr>
          <w:rFonts w:hint="eastAsia" w:ascii="仿宋" w:hAnsi="仿宋" w:eastAsia="仿宋" w:cs="仿宋"/>
          <w:b w:val="0"/>
          <w:bCs w:val="0"/>
          <w:sz w:val="28"/>
          <w:szCs w:val="28"/>
          <w:highlight w:val="none"/>
          <w:lang w:val="en-US" w:eastAsia="zh-CN"/>
        </w:rPr>
        <w:t>科技系统技术标准概要事项</w:t>
      </w:r>
      <w:r>
        <w:rPr>
          <w:rFonts w:hint="eastAsia" w:ascii="仿宋" w:hAnsi="仿宋" w:eastAsia="仿宋" w:cs="仿宋"/>
          <w:b w:val="0"/>
          <w:bCs w:val="0"/>
          <w:snapToGrid w:val="0"/>
          <w:color w:val="000000"/>
          <w:sz w:val="28"/>
          <w:szCs w:val="28"/>
          <w:highlight w:val="none"/>
          <w:lang w:val="en-US" w:eastAsia="zh-CN"/>
        </w:rPr>
        <w:t>》进行盖章确认。</w:t>
      </w:r>
    </w:p>
    <w:p>
      <w:pPr>
        <w:numPr>
          <w:ilvl w:val="0"/>
          <w:numId w:val="19"/>
        </w:numPr>
        <w:autoSpaceDE w:val="0"/>
        <w:autoSpaceDN w:val="0"/>
        <w:adjustRightInd w:val="0"/>
        <w:ind w:firstLine="624"/>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投标人保证投标文件中所有关于投标资格的文件，证明陈述均是真实的、准确的。若有违背，投标人愿意承担由此而产生的一切后果。</w:t>
      </w:r>
    </w:p>
    <w:p>
      <w:pPr>
        <w:adjustRightInd w:val="0"/>
        <w:ind w:firstLine="700" w:firstLineChars="250"/>
        <w:jc w:val="left"/>
        <w:rPr>
          <w:rFonts w:hint="eastAsia" w:ascii="仿宋_GB2312" w:hAnsi="仿宋_GB2312" w:eastAsia="仿宋_GB2312" w:cs="仿宋_GB2312"/>
          <w:color w:val="000000"/>
          <w:sz w:val="28"/>
          <w:highlight w:val="none"/>
        </w:rPr>
      </w:pPr>
      <w:r>
        <w:rPr>
          <w:rFonts w:hint="eastAsia" w:ascii="仿宋_GB2312" w:hAnsi="仿宋_GB2312" w:eastAsia="仿宋_GB2312" w:cs="仿宋_GB2312"/>
          <w:color w:val="000000"/>
          <w:sz w:val="28"/>
          <w:highlight w:val="none"/>
          <w:lang w:val="en-US" w:eastAsia="zh-CN"/>
        </w:rPr>
        <w:t>四、</w:t>
      </w:r>
      <w:r>
        <w:rPr>
          <w:rFonts w:hint="eastAsia" w:ascii="仿宋_GB2312" w:hAnsi="仿宋_GB2312" w:eastAsia="仿宋_GB2312" w:cs="仿宋_GB2312"/>
          <w:snapToGrid w:val="0"/>
          <w:color w:val="000000"/>
          <w:sz w:val="28"/>
          <w:szCs w:val="28"/>
          <w:highlight w:val="none"/>
        </w:rPr>
        <w:t>投标方</w:t>
      </w:r>
      <w:r>
        <w:rPr>
          <w:rFonts w:hint="eastAsia" w:ascii="仿宋_GB2312" w:hAnsi="仿宋_GB2312" w:eastAsia="仿宋_GB2312" w:cs="仿宋_GB2312"/>
          <w:color w:val="000000"/>
          <w:sz w:val="28"/>
          <w:highlight w:val="none"/>
        </w:rPr>
        <w:t>愿意按招标文件的规定交纳人民币</w:t>
      </w:r>
      <w:r>
        <w:rPr>
          <w:rFonts w:hint="eastAsia" w:ascii="仿宋_GB2312" w:hAnsi="仿宋_GB2312" w:eastAsia="仿宋_GB2312" w:cs="仿宋_GB2312"/>
          <w:color w:val="000000"/>
          <w:sz w:val="28"/>
          <w:highlight w:val="none"/>
          <w:lang w:val="en-US" w:eastAsia="zh-CN"/>
        </w:rPr>
        <w:t>(大写)</w:t>
      </w:r>
      <w:r>
        <w:rPr>
          <w:rFonts w:hint="eastAsia" w:ascii="仿宋_GB2312" w:hAnsi="仿宋_GB2312" w:eastAsia="仿宋_GB2312" w:cs="仿宋_GB2312"/>
          <w:color w:val="000000"/>
          <w:sz w:val="28"/>
          <w:highlight w:val="none"/>
          <w:u w:val="none"/>
          <w:lang w:val="en-US" w:eastAsia="zh-CN"/>
        </w:rPr>
        <w:t xml:space="preserve">   </w:t>
      </w:r>
      <w:r>
        <w:rPr>
          <w:rFonts w:hint="eastAsia" w:ascii="仿宋_GB2312" w:hAnsi="仿宋_GB2312" w:eastAsia="仿宋_GB2312" w:cs="仿宋_GB2312"/>
          <w:color w:val="000000"/>
          <w:sz w:val="28"/>
          <w:highlight w:val="none"/>
          <w:u w:val="single"/>
          <w:lang w:val="en-US" w:eastAsia="zh-CN"/>
        </w:rPr>
        <w:t xml:space="preserve">     元整</w:t>
      </w:r>
      <w:r>
        <w:rPr>
          <w:rFonts w:hint="eastAsia" w:ascii="仿宋_GB2312" w:hAnsi="仿宋_GB2312" w:eastAsia="仿宋_GB2312" w:cs="仿宋_GB2312"/>
          <w:color w:val="000000"/>
          <w:sz w:val="28"/>
          <w:highlight w:val="none"/>
        </w:rPr>
        <w:t>的投标保证金。如我方在投标有效期届满后撤回投标，或中标后拒绝遵守投标承诺、拒绝在规定的时间内与采购方签订合同，则贵行可以将我方交付的投标保证金作为违约金直接扣收。</w:t>
      </w:r>
    </w:p>
    <w:p>
      <w:pPr>
        <w:adjustRightInd w:val="0"/>
        <w:ind w:firstLine="700" w:firstLineChars="250"/>
        <w:rPr>
          <w:rFonts w:hint="eastAsia" w:ascii="仿宋_GB2312" w:hAnsi="仿宋_GB2312" w:eastAsia="仿宋_GB2312" w:cs="仿宋_GB2312"/>
          <w:color w:val="000000"/>
          <w:sz w:val="28"/>
          <w:highlight w:val="none"/>
        </w:rPr>
      </w:pPr>
      <w:r>
        <w:rPr>
          <w:rFonts w:hint="eastAsia" w:ascii="仿宋_GB2312" w:hAnsi="仿宋_GB2312" w:eastAsia="仿宋_GB2312" w:cs="仿宋_GB2312"/>
          <w:color w:val="000000"/>
          <w:sz w:val="28"/>
          <w:highlight w:val="none"/>
          <w:lang w:val="en-US" w:eastAsia="zh-CN"/>
        </w:rPr>
        <w:t>五、</w:t>
      </w:r>
      <w:r>
        <w:rPr>
          <w:rFonts w:hint="eastAsia" w:ascii="仿宋_GB2312" w:hAnsi="仿宋_GB2312" w:eastAsia="仿宋_GB2312" w:cs="仿宋_GB2312"/>
          <w:color w:val="000000"/>
          <w:sz w:val="28"/>
          <w:highlight w:val="none"/>
        </w:rPr>
        <w:t>如果我方被确定为中标人，我方愿意按招标文件的规定交纳履约保证金。且我方如无不可抗力，又未履行招标文件、投标文件和合同条款的，一经查实，我方愿意赔偿由此而造成的一切损失，并同意接受按招标文件的相关要求对我方进行的处理。</w:t>
      </w:r>
    </w:p>
    <w:p>
      <w:pPr>
        <w:numPr>
          <w:ilvl w:val="0"/>
          <w:numId w:val="0"/>
        </w:numPr>
        <w:autoSpaceDE w:val="0"/>
        <w:autoSpaceDN w:val="0"/>
        <w:adjustRightInd w:val="0"/>
        <w:jc w:val="left"/>
        <w:rPr>
          <w:rFonts w:hint="eastAsia" w:ascii="仿宋" w:hAnsi="仿宋" w:eastAsia="仿宋" w:cs="仿宋"/>
          <w:snapToGrid w:val="0"/>
          <w:color w:val="000000"/>
          <w:sz w:val="28"/>
          <w:szCs w:val="28"/>
          <w:highlight w:val="none"/>
        </w:rPr>
      </w:pPr>
    </w:p>
    <w:p>
      <w:pPr>
        <w:adjustRightInd w:val="0"/>
        <w:ind w:firstLine="624"/>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与本投标有关的一切正式信函使用以下地址：</w:t>
      </w:r>
    </w:p>
    <w:p>
      <w:pPr>
        <w:pStyle w:val="20"/>
        <w:adjustRightInd w:val="0"/>
        <w:ind w:firstLine="624"/>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地址：</w:t>
      </w:r>
      <w:r>
        <w:rPr>
          <w:rFonts w:hint="eastAsia" w:ascii="仿宋" w:hAnsi="仿宋" w:eastAsia="仿宋" w:cs="仿宋"/>
          <w:snapToGrid w:val="0"/>
          <w:color w:val="000000"/>
          <w:sz w:val="28"/>
          <w:szCs w:val="28"/>
          <w:highlight w:val="none"/>
          <w:u w:val="single"/>
        </w:rPr>
        <w:t xml:space="preserve">                           </w:t>
      </w:r>
    </w:p>
    <w:p>
      <w:pPr>
        <w:pStyle w:val="20"/>
        <w:adjustRightInd w:val="0"/>
        <w:ind w:firstLine="624"/>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邮编：</w:t>
      </w:r>
      <w:r>
        <w:rPr>
          <w:rFonts w:hint="eastAsia" w:ascii="仿宋" w:hAnsi="仿宋" w:eastAsia="仿宋" w:cs="仿宋"/>
          <w:snapToGrid w:val="0"/>
          <w:color w:val="000000"/>
          <w:sz w:val="28"/>
          <w:szCs w:val="28"/>
          <w:highlight w:val="none"/>
          <w:u w:val="single"/>
        </w:rPr>
        <w:t xml:space="preserve">                           </w:t>
      </w:r>
    </w:p>
    <w:p>
      <w:pPr>
        <w:pStyle w:val="20"/>
        <w:adjustRightInd w:val="0"/>
        <w:ind w:firstLine="624"/>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电话：</w:t>
      </w:r>
      <w:r>
        <w:rPr>
          <w:rFonts w:hint="eastAsia" w:ascii="仿宋" w:hAnsi="仿宋" w:eastAsia="仿宋" w:cs="仿宋"/>
          <w:snapToGrid w:val="0"/>
          <w:color w:val="000000"/>
          <w:sz w:val="28"/>
          <w:szCs w:val="28"/>
          <w:highlight w:val="none"/>
          <w:u w:val="single"/>
        </w:rPr>
        <w:t xml:space="preserve">                           </w:t>
      </w:r>
    </w:p>
    <w:p>
      <w:pPr>
        <w:pStyle w:val="20"/>
        <w:adjustRightInd w:val="0"/>
        <w:ind w:firstLine="624"/>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传真：</w:t>
      </w:r>
      <w:r>
        <w:rPr>
          <w:rFonts w:hint="eastAsia" w:ascii="仿宋" w:hAnsi="仿宋" w:eastAsia="仿宋" w:cs="仿宋"/>
          <w:snapToGrid w:val="0"/>
          <w:color w:val="000000"/>
          <w:sz w:val="28"/>
          <w:szCs w:val="28"/>
          <w:highlight w:val="none"/>
          <w:u w:val="single"/>
        </w:rPr>
        <w:t xml:space="preserve">                           </w:t>
      </w:r>
    </w:p>
    <w:p>
      <w:pPr>
        <w:pStyle w:val="20"/>
        <w:adjustRightInd w:val="0"/>
        <w:ind w:firstLine="624"/>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投标人法定代表人姓名、职务（印刷体）：</w:t>
      </w:r>
      <w:r>
        <w:rPr>
          <w:rFonts w:hint="eastAsia" w:ascii="仿宋" w:hAnsi="仿宋" w:eastAsia="仿宋" w:cs="仿宋"/>
          <w:snapToGrid w:val="0"/>
          <w:sz w:val="28"/>
          <w:szCs w:val="28"/>
          <w:highlight w:val="none"/>
          <w:u w:val="single"/>
        </w:rPr>
        <w:t xml:space="preserve">             </w:t>
      </w:r>
    </w:p>
    <w:p>
      <w:pPr>
        <w:pStyle w:val="20"/>
        <w:adjustRightInd w:val="0"/>
        <w:ind w:firstLine="624"/>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投标人名称：</w:t>
      </w:r>
      <w:r>
        <w:rPr>
          <w:rFonts w:hint="eastAsia" w:ascii="仿宋" w:hAnsi="仿宋" w:eastAsia="仿宋" w:cs="仿宋"/>
          <w:snapToGrid w:val="0"/>
          <w:sz w:val="28"/>
          <w:szCs w:val="28"/>
          <w:highlight w:val="none"/>
          <w:u w:val="single"/>
        </w:rPr>
        <w:t xml:space="preserve">                       </w:t>
      </w:r>
    </w:p>
    <w:p>
      <w:pPr>
        <w:pStyle w:val="20"/>
        <w:adjustRightInd w:val="0"/>
        <w:ind w:firstLine="624"/>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单位公章：</w:t>
      </w:r>
      <w:r>
        <w:rPr>
          <w:rFonts w:hint="eastAsia" w:ascii="仿宋" w:hAnsi="仿宋" w:eastAsia="仿宋" w:cs="仿宋"/>
          <w:snapToGrid w:val="0"/>
          <w:sz w:val="28"/>
          <w:szCs w:val="28"/>
          <w:highlight w:val="none"/>
          <w:u w:val="single"/>
        </w:rPr>
        <w:t xml:space="preserve">                       </w:t>
      </w:r>
    </w:p>
    <w:p>
      <w:pPr>
        <w:pStyle w:val="20"/>
        <w:adjustRightInd w:val="0"/>
        <w:ind w:firstLine="624"/>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法定代表人或授权代理人签字：</w:t>
      </w:r>
      <w:r>
        <w:rPr>
          <w:rFonts w:hint="eastAsia" w:ascii="仿宋" w:hAnsi="仿宋" w:eastAsia="仿宋" w:cs="仿宋"/>
          <w:snapToGrid w:val="0"/>
          <w:sz w:val="28"/>
          <w:szCs w:val="28"/>
          <w:highlight w:val="none"/>
          <w:u w:val="single"/>
        </w:rPr>
        <w:t xml:space="preserve">                    </w:t>
      </w:r>
    </w:p>
    <w:p>
      <w:pPr>
        <w:autoSpaceDE w:val="0"/>
        <w:autoSpaceDN w:val="0"/>
        <w:adjustRightInd w:val="0"/>
        <w:ind w:firstLine="624"/>
        <w:jc w:val="left"/>
        <w:rPr>
          <w:rFonts w:hint="eastAsia" w:ascii="仿宋" w:hAnsi="仿宋" w:eastAsia="仿宋" w:cs="仿宋"/>
          <w:snapToGrid w:val="0"/>
          <w:sz w:val="28"/>
          <w:szCs w:val="28"/>
          <w:highlight w:val="none"/>
        </w:rPr>
      </w:pPr>
      <w:r>
        <w:rPr>
          <w:rFonts w:hint="eastAsia" w:ascii="仿宋" w:hAnsi="仿宋" w:eastAsia="仿宋" w:cs="仿宋"/>
          <w:snapToGrid w:val="0"/>
          <w:color w:val="000000"/>
          <w:sz w:val="28"/>
          <w:szCs w:val="28"/>
          <w:highlight w:val="none"/>
        </w:rPr>
        <w:t>日期：</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年</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月</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日</w:t>
      </w:r>
    </w:p>
    <w:p>
      <w:pPr>
        <w:pStyle w:val="3"/>
        <w:spacing w:after="0" w:line="240" w:lineRule="auto"/>
        <w:jc w:val="left"/>
        <w:rPr>
          <w:rFonts w:hint="eastAsia" w:ascii="仿宋" w:hAnsi="仿宋" w:eastAsia="仿宋" w:cs="仿宋"/>
          <w:b w:val="0"/>
          <w:snapToGrid w:val="0"/>
          <w:color w:val="000000"/>
          <w:sz w:val="28"/>
          <w:szCs w:val="28"/>
          <w:highlight w:val="none"/>
        </w:rPr>
      </w:pPr>
      <w:r>
        <w:rPr>
          <w:rFonts w:hint="eastAsia" w:ascii="宋体" w:hAnsi="宋体" w:eastAsia="宋体"/>
          <w:b w:val="0"/>
          <w:snapToGrid w:val="0"/>
          <w:color w:val="000000"/>
          <w:sz w:val="28"/>
          <w:szCs w:val="28"/>
          <w:highlight w:val="none"/>
        </w:rPr>
        <w:br w:type="page"/>
      </w:r>
      <w:r>
        <w:rPr>
          <w:rFonts w:hint="eastAsia" w:ascii="仿宋" w:hAnsi="仿宋" w:eastAsia="仿宋" w:cs="仿宋"/>
          <w:b w:val="0"/>
          <w:snapToGrid w:val="0"/>
          <w:color w:val="000000"/>
          <w:sz w:val="28"/>
          <w:szCs w:val="28"/>
          <w:highlight w:val="none"/>
        </w:rPr>
        <w:t>附件2：法人代表授权委托书</w:t>
      </w:r>
    </w:p>
    <w:p>
      <w:pPr>
        <w:rPr>
          <w:highlight w:val="none"/>
        </w:rPr>
      </w:pPr>
    </w:p>
    <w:p>
      <w:pPr>
        <w:jc w:val="center"/>
        <w:rPr>
          <w:rFonts w:hint="eastAsia" w:ascii="仿宋" w:hAnsi="仿宋" w:eastAsia="仿宋" w:cs="仿宋"/>
          <w:sz w:val="32"/>
          <w:szCs w:val="32"/>
          <w:highlight w:val="none"/>
        </w:rPr>
      </w:pPr>
      <w:r>
        <w:rPr>
          <w:rFonts w:hint="eastAsia" w:ascii="仿宋" w:hAnsi="仿宋" w:eastAsia="仿宋" w:cs="仿宋"/>
          <w:b/>
          <w:snapToGrid w:val="0"/>
          <w:color w:val="000000"/>
          <w:sz w:val="32"/>
          <w:szCs w:val="32"/>
          <w:highlight w:val="none"/>
        </w:rPr>
        <w:t>法人代表授权委托书</w:t>
      </w:r>
    </w:p>
    <w:p>
      <w:pPr>
        <w:autoSpaceDE w:val="0"/>
        <w:autoSpaceDN w:val="0"/>
        <w:adjustRightInd w:val="0"/>
        <w:spacing w:line="480" w:lineRule="auto"/>
        <w:ind w:right="-20"/>
        <w:jc w:val="left"/>
        <w:rPr>
          <w:rFonts w:hint="eastAsia" w:ascii="仿宋" w:hAnsi="仿宋" w:eastAsia="仿宋" w:cs="仿宋"/>
          <w:bCs/>
          <w:snapToGrid w:val="0"/>
          <w:sz w:val="28"/>
          <w:szCs w:val="28"/>
          <w:highlight w:val="none"/>
        </w:rPr>
      </w:pPr>
      <w:r>
        <w:rPr>
          <w:rFonts w:hint="eastAsia" w:ascii="仿宋" w:hAnsi="仿宋" w:eastAsia="仿宋" w:cs="仿宋"/>
          <w:bCs/>
          <w:snapToGrid w:val="0"/>
          <w:sz w:val="28"/>
          <w:szCs w:val="28"/>
          <w:highlight w:val="none"/>
        </w:rPr>
        <w:t>本授权书申明：</w:t>
      </w:r>
    </w:p>
    <w:p>
      <w:pPr>
        <w:tabs>
          <w:tab w:val="left" w:pos="1800"/>
          <w:tab w:val="left" w:pos="2500"/>
          <w:tab w:val="left" w:pos="2760"/>
          <w:tab w:val="left" w:pos="6240"/>
          <w:tab w:val="left" w:pos="8180"/>
        </w:tabs>
        <w:autoSpaceDE w:val="0"/>
        <w:autoSpaceDN w:val="0"/>
        <w:adjustRightInd w:val="0"/>
        <w:spacing w:line="480" w:lineRule="auto"/>
        <w:ind w:left="120" w:right="38" w:firstLine="480"/>
        <w:jc w:val="left"/>
        <w:rPr>
          <w:rFonts w:hint="eastAsia" w:ascii="仿宋" w:hAnsi="仿宋" w:eastAsia="仿宋" w:cs="仿宋"/>
          <w:bCs/>
          <w:snapToGrid w:val="0"/>
          <w:sz w:val="28"/>
          <w:szCs w:val="28"/>
          <w:highlight w:val="none"/>
        </w:rPr>
      </w:pPr>
      <w:r>
        <w:rPr>
          <w:rFonts w:hint="eastAsia" w:ascii="仿宋" w:hAnsi="仿宋" w:eastAsia="仿宋" w:cs="仿宋"/>
          <w:bCs/>
          <w:snapToGrid w:val="0"/>
          <w:sz w:val="28"/>
          <w:szCs w:val="28"/>
          <w:highlight w:val="none"/>
        </w:rPr>
        <w:t>（投标人公司名称）（投标人公司注册地点）</w:t>
      </w:r>
      <w:r>
        <w:rPr>
          <w:rFonts w:hint="eastAsia" w:ascii="仿宋" w:hAnsi="仿宋" w:eastAsia="仿宋" w:cs="仿宋"/>
          <w:bCs/>
          <w:snapToGrid w:val="0"/>
          <w:sz w:val="28"/>
          <w:szCs w:val="28"/>
          <w:highlight w:val="none"/>
        </w:rPr>
        <w:t>法定代表人</w:t>
      </w:r>
      <w:r>
        <w:rPr>
          <w:rFonts w:hint="eastAsia" w:ascii="仿宋" w:hAnsi="仿宋" w:eastAsia="仿宋" w:cs="仿宋"/>
          <w:bCs/>
          <w:snapToGrid w:val="0"/>
          <w:sz w:val="28"/>
          <w:szCs w:val="28"/>
          <w:highlight w:val="none"/>
        </w:rPr>
        <w:t>（姓名）经合法授权，特代表本公司（以下称“投标人”）任命：（姓名）为正式的合法代理人，并授权该代理人在有关的投标工作中，</w:t>
      </w:r>
      <w:r>
        <w:rPr>
          <w:rFonts w:hint="eastAsia" w:ascii="仿宋" w:hAnsi="仿宋" w:eastAsia="仿宋" w:cs="仿宋"/>
          <w:bCs/>
          <w:snapToGrid w:val="0"/>
          <w:sz w:val="28"/>
          <w:szCs w:val="28"/>
          <w:highlight w:val="none"/>
        </w:rPr>
        <w:t>以投标人的名义签署投标书、签署合同并处理与此有关的一切事务。</w:t>
      </w:r>
    </w:p>
    <w:p>
      <w:pPr>
        <w:autoSpaceDE w:val="0"/>
        <w:autoSpaceDN w:val="0"/>
        <w:adjustRightInd w:val="0"/>
        <w:spacing w:before="12" w:line="480" w:lineRule="auto"/>
        <w:ind w:left="600" w:right="-20"/>
        <w:jc w:val="left"/>
        <w:rPr>
          <w:rFonts w:hint="eastAsia" w:ascii="仿宋" w:hAnsi="仿宋" w:eastAsia="仿宋" w:cs="仿宋"/>
          <w:bCs/>
          <w:snapToGrid w:val="0"/>
          <w:sz w:val="28"/>
          <w:szCs w:val="28"/>
          <w:highlight w:val="none"/>
        </w:rPr>
      </w:pPr>
      <w:r>
        <w:rPr>
          <w:rFonts w:hint="eastAsia" w:ascii="仿宋" w:hAnsi="仿宋" w:eastAsia="仿宋" w:cs="仿宋"/>
          <w:bCs/>
          <w:snapToGrid w:val="0"/>
          <w:sz w:val="28"/>
          <w:szCs w:val="28"/>
          <w:highlight w:val="none"/>
        </w:rPr>
        <w:t>特签字如下，以资证明。</w:t>
      </w:r>
    </w:p>
    <w:p>
      <w:pPr>
        <w:autoSpaceDE w:val="0"/>
        <w:autoSpaceDN w:val="0"/>
        <w:adjustRightInd w:val="0"/>
        <w:spacing w:line="480" w:lineRule="auto"/>
        <w:jc w:val="left"/>
        <w:rPr>
          <w:rFonts w:hint="eastAsia" w:ascii="仿宋" w:hAnsi="仿宋" w:eastAsia="仿宋" w:cs="仿宋"/>
          <w:bCs/>
          <w:snapToGrid w:val="0"/>
          <w:sz w:val="28"/>
          <w:szCs w:val="28"/>
          <w:highlight w:val="none"/>
        </w:rPr>
      </w:pPr>
    </w:p>
    <w:p>
      <w:pPr>
        <w:autoSpaceDE w:val="0"/>
        <w:autoSpaceDN w:val="0"/>
        <w:adjustRightInd w:val="0"/>
        <w:spacing w:line="480" w:lineRule="auto"/>
        <w:jc w:val="left"/>
        <w:rPr>
          <w:rFonts w:hint="eastAsia" w:ascii="仿宋" w:hAnsi="仿宋" w:eastAsia="仿宋" w:cs="仿宋"/>
          <w:bCs/>
          <w:snapToGrid w:val="0"/>
          <w:sz w:val="28"/>
          <w:szCs w:val="28"/>
          <w:highlight w:val="none"/>
        </w:rPr>
      </w:pPr>
    </w:p>
    <w:p>
      <w:pPr>
        <w:autoSpaceDE w:val="0"/>
        <w:autoSpaceDN w:val="0"/>
        <w:adjustRightInd w:val="0"/>
        <w:spacing w:line="480" w:lineRule="auto"/>
        <w:ind w:left="600" w:right="-20"/>
        <w:jc w:val="left"/>
        <w:rPr>
          <w:rFonts w:hint="eastAsia" w:ascii="仿宋" w:hAnsi="仿宋" w:eastAsia="仿宋" w:cs="仿宋"/>
          <w:bCs/>
          <w:snapToGrid w:val="0"/>
          <w:sz w:val="28"/>
          <w:szCs w:val="28"/>
          <w:highlight w:val="none"/>
        </w:rPr>
      </w:pPr>
      <w:r>
        <w:rPr>
          <w:rFonts w:hint="eastAsia" w:ascii="仿宋" w:hAnsi="仿宋" w:eastAsia="仿宋" w:cs="仿宋"/>
          <w:bCs/>
          <w:snapToGrid w:val="0"/>
          <w:sz w:val="28"/>
          <w:szCs w:val="28"/>
          <w:highlight w:val="none"/>
        </w:rPr>
        <w:t>投标人单位公章：</w:t>
      </w:r>
    </w:p>
    <w:p>
      <w:pPr>
        <w:autoSpaceDE w:val="0"/>
        <w:autoSpaceDN w:val="0"/>
        <w:adjustRightInd w:val="0"/>
        <w:spacing w:line="480" w:lineRule="auto"/>
        <w:ind w:left="600" w:right="-20"/>
        <w:jc w:val="left"/>
        <w:rPr>
          <w:rFonts w:hint="eastAsia" w:ascii="仿宋" w:hAnsi="仿宋" w:eastAsia="仿宋" w:cs="仿宋"/>
          <w:bCs/>
          <w:snapToGrid w:val="0"/>
          <w:sz w:val="28"/>
          <w:szCs w:val="28"/>
          <w:highlight w:val="none"/>
        </w:rPr>
      </w:pPr>
    </w:p>
    <w:p>
      <w:pPr>
        <w:autoSpaceDE w:val="0"/>
        <w:autoSpaceDN w:val="0"/>
        <w:adjustRightInd w:val="0"/>
        <w:spacing w:line="480" w:lineRule="auto"/>
        <w:ind w:right="-20"/>
        <w:jc w:val="left"/>
        <w:rPr>
          <w:rFonts w:hint="eastAsia" w:ascii="仿宋" w:hAnsi="仿宋" w:eastAsia="仿宋" w:cs="仿宋"/>
          <w:bCs/>
          <w:snapToGrid w:val="0"/>
          <w:sz w:val="28"/>
          <w:szCs w:val="28"/>
          <w:highlight w:val="none"/>
        </w:rPr>
      </w:pPr>
    </w:p>
    <w:p>
      <w:pPr>
        <w:autoSpaceDE w:val="0"/>
        <w:autoSpaceDN w:val="0"/>
        <w:adjustRightInd w:val="0"/>
        <w:spacing w:line="480" w:lineRule="auto"/>
        <w:ind w:left="600" w:right="-20"/>
        <w:jc w:val="left"/>
        <w:rPr>
          <w:rFonts w:hint="eastAsia" w:ascii="仿宋" w:hAnsi="仿宋" w:eastAsia="仿宋" w:cs="仿宋"/>
          <w:bCs/>
          <w:snapToGrid w:val="0"/>
          <w:sz w:val="28"/>
          <w:szCs w:val="28"/>
          <w:highlight w:val="none"/>
        </w:rPr>
      </w:pPr>
    </w:p>
    <w:p>
      <w:pPr>
        <w:tabs>
          <w:tab w:val="left" w:pos="2040"/>
          <w:tab w:val="left" w:pos="5640"/>
          <w:tab w:val="left" w:pos="7560"/>
        </w:tabs>
        <w:autoSpaceDE w:val="0"/>
        <w:autoSpaceDN w:val="0"/>
        <w:adjustRightInd w:val="0"/>
        <w:spacing w:before="55" w:line="480" w:lineRule="auto"/>
        <w:ind w:left="600" w:right="1025"/>
        <w:jc w:val="left"/>
        <w:rPr>
          <w:rFonts w:hint="eastAsia" w:ascii="仿宋" w:hAnsi="仿宋" w:eastAsia="仿宋" w:cs="仿宋"/>
          <w:bCs/>
          <w:snapToGrid w:val="0"/>
          <w:sz w:val="28"/>
          <w:szCs w:val="28"/>
          <w:highlight w:val="none"/>
        </w:rPr>
      </w:pPr>
      <w:r>
        <w:rPr>
          <w:rFonts w:hint="eastAsia" w:ascii="仿宋" w:hAnsi="仿宋" w:eastAsia="仿宋" w:cs="仿宋"/>
          <w:bCs/>
          <w:snapToGrid w:val="0"/>
          <w:sz w:val="28"/>
          <w:szCs w:val="28"/>
          <w:highlight w:val="none"/>
        </w:rPr>
        <w:t>投标人法定代表人（授权人）签字盖章：</w:t>
      </w:r>
    </w:p>
    <w:p>
      <w:pPr>
        <w:tabs>
          <w:tab w:val="left" w:pos="2040"/>
          <w:tab w:val="left" w:pos="5640"/>
          <w:tab w:val="left" w:pos="7560"/>
        </w:tabs>
        <w:autoSpaceDE w:val="0"/>
        <w:autoSpaceDN w:val="0"/>
        <w:adjustRightInd w:val="0"/>
        <w:spacing w:before="55" w:line="480" w:lineRule="auto"/>
        <w:ind w:left="600" w:right="1025"/>
        <w:jc w:val="left"/>
        <w:rPr>
          <w:rFonts w:hint="eastAsia" w:ascii="仿宋" w:hAnsi="仿宋" w:eastAsia="仿宋" w:cs="仿宋"/>
          <w:bCs/>
          <w:snapToGrid w:val="0"/>
          <w:sz w:val="28"/>
          <w:szCs w:val="28"/>
          <w:highlight w:val="none"/>
        </w:rPr>
      </w:pPr>
    </w:p>
    <w:p>
      <w:pPr>
        <w:tabs>
          <w:tab w:val="left" w:pos="2040"/>
          <w:tab w:val="left" w:pos="5640"/>
          <w:tab w:val="left" w:pos="7560"/>
        </w:tabs>
        <w:autoSpaceDE w:val="0"/>
        <w:autoSpaceDN w:val="0"/>
        <w:adjustRightInd w:val="0"/>
        <w:spacing w:before="55" w:line="480" w:lineRule="auto"/>
        <w:ind w:left="600" w:right="1025"/>
        <w:jc w:val="left"/>
        <w:rPr>
          <w:rFonts w:hint="eastAsia" w:ascii="仿宋" w:hAnsi="仿宋" w:eastAsia="仿宋" w:cs="仿宋"/>
          <w:bCs/>
          <w:snapToGrid w:val="0"/>
          <w:sz w:val="28"/>
          <w:szCs w:val="28"/>
          <w:highlight w:val="none"/>
        </w:rPr>
      </w:pPr>
    </w:p>
    <w:p>
      <w:pPr>
        <w:tabs>
          <w:tab w:val="left" w:pos="2040"/>
          <w:tab w:val="left" w:pos="5640"/>
          <w:tab w:val="left" w:pos="7560"/>
        </w:tabs>
        <w:autoSpaceDE w:val="0"/>
        <w:autoSpaceDN w:val="0"/>
        <w:adjustRightInd w:val="0"/>
        <w:spacing w:before="55" w:line="480" w:lineRule="auto"/>
        <w:ind w:left="600" w:right="1025"/>
        <w:jc w:val="left"/>
        <w:rPr>
          <w:rFonts w:hint="eastAsia" w:ascii="仿宋" w:hAnsi="仿宋" w:eastAsia="仿宋" w:cs="仿宋"/>
          <w:bCs/>
          <w:snapToGrid w:val="0"/>
          <w:sz w:val="28"/>
          <w:szCs w:val="28"/>
          <w:highlight w:val="none"/>
        </w:rPr>
      </w:pPr>
      <w:r>
        <w:rPr>
          <w:rFonts w:hint="eastAsia" w:ascii="仿宋" w:hAnsi="仿宋" w:eastAsia="仿宋" w:cs="仿宋"/>
          <w:bCs/>
          <w:snapToGrid w:val="0"/>
          <w:sz w:val="28"/>
          <w:szCs w:val="28"/>
          <w:highlight w:val="none"/>
        </w:rPr>
        <w:tab/>
      </w:r>
      <w:r>
        <w:rPr>
          <w:rFonts w:hint="eastAsia" w:ascii="仿宋" w:hAnsi="仿宋" w:eastAsia="仿宋" w:cs="仿宋"/>
          <w:bCs/>
          <w:snapToGrid w:val="0"/>
          <w:sz w:val="28"/>
          <w:szCs w:val="28"/>
          <w:highlight w:val="none"/>
        </w:rPr>
        <w:tab/>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624" w:firstLineChars="0"/>
        <w:jc w:val="left"/>
        <w:textAlignment w:val="auto"/>
        <w:outlineLvl w:val="9"/>
        <w:rPr>
          <w:rFonts w:hint="eastAsia" w:ascii="仿宋" w:hAnsi="仿宋" w:eastAsia="仿宋" w:cs="仿宋"/>
          <w:bCs/>
          <w:snapToGrid w:val="0"/>
          <w:sz w:val="28"/>
          <w:szCs w:val="28"/>
          <w:highlight w:val="none"/>
        </w:rPr>
      </w:pPr>
      <w:r>
        <w:rPr>
          <w:rFonts w:hint="eastAsia" w:ascii="仿宋" w:hAnsi="仿宋" w:eastAsia="仿宋" w:cs="仿宋"/>
          <w:bCs/>
          <w:snapToGrid w:val="0"/>
          <w:sz w:val="28"/>
          <w:szCs w:val="28"/>
          <w:highlight w:val="none"/>
        </w:rPr>
        <w:t>日期：</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年</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月</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日</w:t>
      </w:r>
      <w:r>
        <w:rPr>
          <w:rFonts w:hint="eastAsia" w:ascii="仿宋" w:hAnsi="仿宋" w:eastAsia="仿宋" w:cs="仿宋"/>
          <w:bCs/>
          <w:snapToGrid w:val="0"/>
          <w:sz w:val="28"/>
          <w:szCs w:val="28"/>
          <w:highlight w:val="none"/>
        </w:rPr>
        <w:tab/>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jc w:val="left"/>
        <w:textAlignment w:val="auto"/>
        <w:outlineLvl w:val="1"/>
        <w:rPr>
          <w:rFonts w:hint="eastAsia" w:ascii="仿宋" w:hAnsi="仿宋" w:eastAsia="仿宋" w:cs="仿宋"/>
          <w:b w:val="0"/>
          <w:snapToGrid w:val="0"/>
          <w:color w:val="000000"/>
          <w:sz w:val="28"/>
          <w:szCs w:val="28"/>
          <w:highlight w:val="none"/>
        </w:rPr>
      </w:pPr>
      <w:r>
        <w:rPr>
          <w:rFonts w:ascii="宋体" w:hAnsi="宋体" w:cs="宋体"/>
          <w:spacing w:val="2"/>
          <w:kern w:val="0"/>
          <w:position w:val="-1"/>
          <w:sz w:val="28"/>
          <w:szCs w:val="28"/>
          <w:highlight w:val="none"/>
          <w:lang w:val="zh-CN"/>
        </w:rPr>
        <w:br w:type="page"/>
      </w:r>
      <w:r>
        <w:rPr>
          <w:rFonts w:hint="eastAsia" w:ascii="仿宋" w:hAnsi="仿宋" w:eastAsia="仿宋" w:cs="仿宋"/>
          <w:b w:val="0"/>
          <w:snapToGrid w:val="0"/>
          <w:color w:val="000000"/>
          <w:sz w:val="28"/>
          <w:szCs w:val="28"/>
          <w:highlight w:val="none"/>
        </w:rPr>
        <w:t>附件</w:t>
      </w:r>
      <w:r>
        <w:rPr>
          <w:rFonts w:hint="eastAsia" w:ascii="仿宋" w:hAnsi="仿宋" w:eastAsia="仿宋" w:cs="仿宋"/>
          <w:b w:val="0"/>
          <w:snapToGrid w:val="0"/>
          <w:color w:val="000000"/>
          <w:sz w:val="28"/>
          <w:szCs w:val="28"/>
          <w:highlight w:val="none"/>
          <w:lang w:eastAsia="zh-CN"/>
        </w:rPr>
        <w:t>３</w:t>
      </w:r>
      <w:r>
        <w:rPr>
          <w:rFonts w:hint="eastAsia" w:ascii="仿宋" w:hAnsi="仿宋" w:eastAsia="仿宋" w:cs="仿宋"/>
          <w:b w:val="0"/>
          <w:snapToGrid w:val="0"/>
          <w:color w:val="000000"/>
          <w:sz w:val="28"/>
          <w:szCs w:val="28"/>
          <w:highlight w:val="none"/>
          <w:lang w:val="en-US" w:eastAsia="zh-CN"/>
        </w:rPr>
        <w:t>：</w:t>
      </w:r>
      <w:r>
        <w:rPr>
          <w:rFonts w:hint="eastAsia" w:ascii="仿宋" w:hAnsi="仿宋" w:eastAsia="仿宋" w:cs="仿宋"/>
          <w:b w:val="0"/>
          <w:bCs/>
          <w:snapToGrid w:val="0"/>
          <w:color w:val="000000"/>
          <w:kern w:val="2"/>
          <w:sz w:val="28"/>
          <w:szCs w:val="28"/>
          <w:highlight w:val="none"/>
          <w:lang w:val="en-US" w:eastAsia="zh-CN" w:bidi="ar-SA"/>
        </w:rPr>
        <w:t>投标价格一览表【单独密封】</w:t>
      </w:r>
    </w:p>
    <w:p>
      <w:pPr>
        <w:jc w:val="center"/>
        <w:rPr>
          <w:rFonts w:hint="eastAsia" w:ascii="仿宋" w:hAnsi="仿宋" w:eastAsia="仿宋" w:cs="仿宋"/>
          <w:b/>
          <w:snapToGrid w:val="0"/>
          <w:color w:val="000000"/>
          <w:sz w:val="32"/>
          <w:szCs w:val="32"/>
          <w:highlight w:val="none"/>
        </w:rPr>
      </w:pPr>
      <w:r>
        <w:rPr>
          <w:rFonts w:hint="eastAsia" w:ascii="仿宋" w:hAnsi="仿宋" w:eastAsia="仿宋" w:cs="仿宋"/>
          <w:b/>
          <w:snapToGrid w:val="0"/>
          <w:color w:val="000000"/>
          <w:sz w:val="32"/>
          <w:szCs w:val="32"/>
          <w:highlight w:val="none"/>
        </w:rPr>
        <w:t>投标价格一览表</w:t>
      </w:r>
    </w:p>
    <w:p>
      <w:pPr>
        <w:tabs>
          <w:tab w:val="left" w:pos="2040"/>
          <w:tab w:val="left" w:pos="5640"/>
          <w:tab w:val="left" w:pos="7560"/>
        </w:tabs>
        <w:autoSpaceDE w:val="0"/>
        <w:autoSpaceDN w:val="0"/>
        <w:adjustRightInd w:val="0"/>
        <w:spacing w:before="55" w:line="480" w:lineRule="auto"/>
        <w:ind w:right="1025"/>
        <w:jc w:val="left"/>
        <w:rPr>
          <w:rFonts w:hint="eastAsia" w:ascii="仿宋" w:hAnsi="仿宋" w:eastAsia="仿宋" w:cs="仿宋"/>
          <w:bCs/>
          <w:snapToGrid w:val="0"/>
          <w:sz w:val="28"/>
          <w:szCs w:val="28"/>
          <w:highlight w:val="none"/>
        </w:rPr>
      </w:pPr>
      <w:r>
        <w:rPr>
          <w:rFonts w:hint="eastAsia" w:ascii="仿宋" w:hAnsi="仿宋" w:eastAsia="仿宋" w:cs="仿宋"/>
          <w:bCs/>
          <w:snapToGrid w:val="0"/>
          <w:sz w:val="28"/>
          <w:szCs w:val="28"/>
          <w:highlight w:val="none"/>
        </w:rPr>
        <w:t>投标价格</w:t>
      </w:r>
      <w:r>
        <w:rPr>
          <w:rFonts w:hint="eastAsia" w:ascii="仿宋" w:hAnsi="仿宋" w:eastAsia="仿宋" w:cs="仿宋"/>
          <w:b w:val="0"/>
          <w:bCs/>
          <w:snapToGrid w:val="0"/>
          <w:color w:val="000000"/>
          <w:kern w:val="2"/>
          <w:sz w:val="28"/>
          <w:szCs w:val="28"/>
          <w:highlight w:val="none"/>
          <w:lang w:val="en-US" w:eastAsia="zh-CN" w:bidi="ar-SA"/>
        </w:rPr>
        <w:t>一览·表</w:t>
      </w:r>
      <w:r>
        <w:rPr>
          <w:rFonts w:hint="eastAsia" w:ascii="仿宋" w:hAnsi="仿宋" w:eastAsia="仿宋" w:cs="仿宋"/>
          <w:bCs/>
          <w:snapToGrid w:val="0"/>
          <w:sz w:val="28"/>
          <w:szCs w:val="28"/>
          <w:highlight w:val="none"/>
        </w:rPr>
        <w:t xml:space="preserve">由以下几个部分组成： </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 w:hAnsi="仿宋" w:eastAsia="仿宋" w:cs="仿宋"/>
          <w:bCs/>
          <w:snapToGrid w:val="0"/>
          <w:sz w:val="28"/>
          <w:szCs w:val="28"/>
          <w:highlight w:val="none"/>
        </w:rPr>
      </w:pPr>
      <w:r>
        <w:rPr>
          <w:rFonts w:hint="eastAsia" w:ascii="仿宋" w:hAnsi="仿宋" w:eastAsia="仿宋" w:cs="仿宋"/>
          <w:bCs/>
          <w:snapToGrid w:val="0"/>
          <w:sz w:val="28"/>
          <w:szCs w:val="28"/>
          <w:highlight w:val="none"/>
        </w:rPr>
        <w:t>项目总报价</w:t>
      </w:r>
      <w:r>
        <w:rPr>
          <w:rFonts w:hint="eastAsia" w:ascii="仿宋" w:hAnsi="仿宋" w:eastAsia="仿宋" w:cs="仿宋"/>
          <w:bCs/>
          <w:snapToGrid w:val="0"/>
          <w:sz w:val="28"/>
          <w:szCs w:val="28"/>
          <w:highlight w:val="none"/>
          <w:lang w:eastAsia="zh-CN"/>
        </w:rPr>
        <w:t>（人民币）</w:t>
      </w:r>
      <w:r>
        <w:rPr>
          <w:rFonts w:hint="eastAsia" w:ascii="仿宋" w:hAnsi="仿宋" w:eastAsia="仿宋" w:cs="仿宋"/>
          <w:bCs/>
          <w:snapToGrid w:val="0"/>
          <w:sz w:val="28"/>
          <w:szCs w:val="28"/>
          <w:highlight w:val="none"/>
        </w:rPr>
        <w:t>：</w:t>
      </w:r>
      <w:r>
        <w:rPr>
          <w:rFonts w:hint="eastAsia" w:ascii="仿宋" w:hAnsi="仿宋" w:eastAsia="仿宋" w:cs="仿宋"/>
          <w:bCs/>
          <w:snapToGrid w:val="0"/>
          <w:sz w:val="28"/>
          <w:szCs w:val="28"/>
          <w:highlight w:val="none"/>
          <w:lang w:eastAsia="zh-CN"/>
        </w:rPr>
        <w:t>（</w:t>
      </w:r>
      <w:r>
        <w:rPr>
          <w:rFonts w:hint="eastAsia" w:ascii="仿宋" w:hAnsi="仿宋" w:eastAsia="仿宋" w:cs="仿宋"/>
          <w:bCs/>
          <w:snapToGrid w:val="0"/>
          <w:sz w:val="28"/>
          <w:szCs w:val="28"/>
          <w:highlight w:val="none"/>
          <w:lang w:val="en-US" w:eastAsia="zh-CN"/>
        </w:rPr>
        <w:t>大写</w:t>
      </w:r>
      <w:r>
        <w:rPr>
          <w:rFonts w:hint="eastAsia" w:ascii="仿宋" w:hAnsi="仿宋" w:eastAsia="仿宋" w:cs="仿宋"/>
          <w:bCs/>
          <w:snapToGrid w:val="0"/>
          <w:sz w:val="28"/>
          <w:szCs w:val="28"/>
          <w:highlight w:val="none"/>
          <w:lang w:eastAsia="zh-CN"/>
        </w:rPr>
        <w:t>）</w:t>
      </w:r>
      <w:r>
        <w:rPr>
          <w:rFonts w:hint="eastAsia" w:ascii="仿宋" w:hAnsi="仿宋" w:eastAsia="仿宋" w:cs="仿宋"/>
          <w:bCs/>
          <w:snapToGrid w:val="0"/>
          <w:sz w:val="28"/>
          <w:szCs w:val="28"/>
          <w:highlight w:val="none"/>
          <w:u w:val="single"/>
        </w:rPr>
        <w:t xml:space="preserve">        </w:t>
      </w:r>
      <w:r>
        <w:rPr>
          <w:rFonts w:hint="eastAsia" w:ascii="仿宋" w:hAnsi="仿宋" w:eastAsia="仿宋" w:cs="仿宋"/>
          <w:bCs/>
          <w:snapToGrid w:val="0"/>
          <w:sz w:val="28"/>
          <w:szCs w:val="28"/>
          <w:highlight w:val="none"/>
          <w:u w:val="single"/>
          <w:lang w:val="en-US" w:eastAsia="zh-CN"/>
        </w:rPr>
        <w:t xml:space="preserve">  </w:t>
      </w:r>
      <w:r>
        <w:rPr>
          <w:rFonts w:hint="eastAsia" w:ascii="仿宋" w:hAnsi="仿宋" w:eastAsia="仿宋" w:cs="仿宋"/>
          <w:bCs/>
          <w:snapToGrid w:val="0"/>
          <w:sz w:val="28"/>
          <w:szCs w:val="28"/>
          <w:highlight w:val="none"/>
          <w:u w:val="single"/>
        </w:rPr>
        <w:t xml:space="preserve">       </w:t>
      </w:r>
      <w:r>
        <w:rPr>
          <w:rFonts w:hint="eastAsia" w:ascii="仿宋" w:hAnsi="仿宋" w:eastAsia="仿宋" w:cs="仿宋"/>
          <w:bCs/>
          <w:snapToGrid w:val="0"/>
          <w:sz w:val="28"/>
          <w:szCs w:val="28"/>
          <w:highlight w:val="none"/>
          <w:u w:val="single"/>
          <w:lang w:val="en-US" w:eastAsia="zh-CN"/>
        </w:rPr>
        <w:t xml:space="preserve"> </w:t>
      </w:r>
      <w:r>
        <w:rPr>
          <w:rFonts w:hint="eastAsia" w:ascii="仿宋" w:hAnsi="仿宋" w:eastAsia="仿宋" w:cs="仿宋"/>
          <w:bCs/>
          <w:snapToGrid w:val="0"/>
          <w:sz w:val="28"/>
          <w:szCs w:val="28"/>
          <w:highlight w:val="none"/>
          <w:lang w:eastAsia="zh-CN"/>
        </w:rPr>
        <w:t>元</w:t>
      </w:r>
      <w:r>
        <w:rPr>
          <w:rFonts w:hint="eastAsia" w:ascii="仿宋" w:hAnsi="仿宋" w:eastAsia="仿宋" w:cs="仿宋"/>
          <w:bCs/>
          <w:snapToGrid w:val="0"/>
          <w:sz w:val="28"/>
          <w:szCs w:val="28"/>
          <w:highlight w:val="none"/>
        </w:rPr>
        <w:t xml:space="preserve"> </w:t>
      </w:r>
    </w:p>
    <w:p>
      <w:pPr>
        <w:tabs>
          <w:tab w:val="left" w:pos="2040"/>
          <w:tab w:val="left" w:pos="5640"/>
          <w:tab w:val="left" w:pos="7560"/>
        </w:tabs>
        <w:autoSpaceDE w:val="0"/>
        <w:autoSpaceDN w:val="0"/>
        <w:adjustRightInd w:val="0"/>
        <w:spacing w:before="55" w:line="480" w:lineRule="auto"/>
        <w:ind w:leftChars="300" w:right="1025"/>
        <w:jc w:val="left"/>
        <w:rPr>
          <w:rFonts w:hint="eastAsia" w:ascii="华文仿宋" w:hAnsi="华文仿宋" w:eastAsia="华文仿宋" w:cs="华文仿宋"/>
          <w:sz w:val="28"/>
          <w:szCs w:val="28"/>
          <w:highlight w:val="none"/>
        </w:rPr>
      </w:pPr>
      <w:r>
        <w:rPr>
          <w:rFonts w:hint="eastAsia" w:ascii="仿宋" w:hAnsi="仿宋" w:eastAsia="仿宋" w:cs="仿宋"/>
          <w:bCs/>
          <w:snapToGrid w:val="0"/>
          <w:sz w:val="28"/>
          <w:szCs w:val="28"/>
          <w:highlight w:val="none"/>
          <w:lang w:val="en-US" w:eastAsia="zh-CN"/>
        </w:rPr>
        <w:t xml:space="preserve">                    </w:t>
      </w:r>
      <w:r>
        <w:rPr>
          <w:rFonts w:hint="eastAsia" w:ascii="仿宋" w:hAnsi="仿宋" w:eastAsia="仿宋" w:cs="仿宋"/>
          <w:bCs/>
          <w:snapToGrid w:val="0"/>
          <w:sz w:val="28"/>
          <w:szCs w:val="28"/>
          <w:highlight w:val="none"/>
          <w:lang w:eastAsia="zh-CN"/>
        </w:rPr>
        <w:t>（</w:t>
      </w:r>
      <w:r>
        <w:rPr>
          <w:rFonts w:hint="eastAsia" w:ascii="仿宋" w:hAnsi="仿宋" w:eastAsia="仿宋" w:cs="仿宋"/>
          <w:bCs/>
          <w:snapToGrid w:val="0"/>
          <w:sz w:val="28"/>
          <w:szCs w:val="28"/>
          <w:highlight w:val="none"/>
          <w:lang w:val="en-US" w:eastAsia="zh-CN"/>
        </w:rPr>
        <w:t>小写</w:t>
      </w:r>
      <w:r>
        <w:rPr>
          <w:rFonts w:hint="eastAsia" w:ascii="仿宋" w:hAnsi="仿宋" w:eastAsia="仿宋" w:cs="仿宋"/>
          <w:bCs/>
          <w:snapToGrid w:val="0"/>
          <w:sz w:val="28"/>
          <w:szCs w:val="28"/>
          <w:highlight w:val="none"/>
          <w:lang w:eastAsia="zh-CN"/>
        </w:rPr>
        <w:t>）</w:t>
      </w:r>
      <w:r>
        <w:rPr>
          <w:rFonts w:hint="eastAsia" w:ascii="华文仿宋" w:hAnsi="华文仿宋" w:eastAsia="华文仿宋" w:cs="华文仿宋"/>
          <w:bCs/>
          <w:snapToGrid w:val="0"/>
          <w:sz w:val="28"/>
          <w:szCs w:val="28"/>
          <w:highlight w:val="none"/>
          <w:lang w:eastAsia="zh-CN"/>
        </w:rPr>
        <w:t>¥</w:t>
      </w:r>
      <w:r>
        <w:rPr>
          <w:rFonts w:hint="eastAsia" w:ascii="仿宋" w:hAnsi="仿宋" w:eastAsia="仿宋" w:cs="仿宋"/>
          <w:bCs/>
          <w:snapToGrid w:val="0"/>
          <w:sz w:val="28"/>
          <w:szCs w:val="28"/>
          <w:highlight w:val="none"/>
          <w:u w:val="single"/>
        </w:rPr>
        <w:t xml:space="preserve">    </w:t>
      </w:r>
      <w:r>
        <w:rPr>
          <w:rFonts w:hint="eastAsia" w:ascii="仿宋" w:hAnsi="仿宋" w:eastAsia="仿宋" w:cs="仿宋"/>
          <w:bCs/>
          <w:snapToGrid w:val="0"/>
          <w:sz w:val="28"/>
          <w:szCs w:val="28"/>
          <w:highlight w:val="none"/>
          <w:u w:val="single"/>
          <w:lang w:val="en-US" w:eastAsia="zh-CN"/>
        </w:rPr>
        <w:t xml:space="preserve">   </w:t>
      </w:r>
      <w:r>
        <w:rPr>
          <w:rFonts w:hint="eastAsia" w:ascii="仿宋" w:hAnsi="仿宋" w:eastAsia="仿宋" w:cs="仿宋"/>
          <w:bCs/>
          <w:snapToGrid w:val="0"/>
          <w:sz w:val="28"/>
          <w:szCs w:val="28"/>
          <w:highlight w:val="none"/>
          <w:u w:val="single"/>
        </w:rPr>
        <w:t xml:space="preserve">          </w:t>
      </w:r>
      <w:r>
        <w:rPr>
          <w:rFonts w:hint="eastAsia" w:ascii="仿宋" w:hAnsi="仿宋" w:eastAsia="仿宋" w:cs="仿宋"/>
          <w:bCs/>
          <w:snapToGrid w:val="0"/>
          <w:sz w:val="28"/>
          <w:szCs w:val="28"/>
          <w:highlight w:val="none"/>
          <w:lang w:eastAsia="zh-CN"/>
        </w:rPr>
        <w:t>元</w:t>
      </w:r>
      <w:r>
        <w:rPr>
          <w:rFonts w:hint="eastAsia" w:ascii="仿宋" w:hAnsi="仿宋" w:eastAsia="仿宋" w:cs="仿宋"/>
          <w:bCs/>
          <w:snapToGrid w:val="0"/>
          <w:sz w:val="28"/>
          <w:szCs w:val="28"/>
          <w:highlight w:val="none"/>
        </w:rPr>
        <w:t xml:space="preserve"> </w:t>
      </w:r>
    </w:p>
    <w:p>
      <w:pPr>
        <w:tabs>
          <w:tab w:val="left" w:pos="2040"/>
          <w:tab w:val="left" w:pos="5640"/>
          <w:tab w:val="left" w:pos="7560"/>
        </w:tabs>
        <w:autoSpaceDE w:val="0"/>
        <w:autoSpaceDN w:val="0"/>
        <w:adjustRightInd w:val="0"/>
        <w:spacing w:before="55" w:line="480" w:lineRule="auto"/>
        <w:ind w:right="1025"/>
        <w:jc w:val="left"/>
        <w:rPr>
          <w:rFonts w:hint="eastAsia" w:ascii="仿宋_GB2312" w:hAnsi="仿宋_GB2312" w:eastAsia="仿宋_GB2312" w:cs="仿宋_GB2312"/>
          <w:bCs/>
          <w:snapToGrid w:val="0"/>
          <w:sz w:val="28"/>
          <w:szCs w:val="28"/>
          <w:lang w:eastAsia="zh-CN"/>
        </w:rPr>
      </w:pPr>
      <w:r>
        <w:rPr>
          <w:rFonts w:hint="eastAsia" w:ascii="仿宋_GB2312" w:hAnsi="仿宋_GB2312" w:eastAsia="仿宋_GB2312" w:cs="仿宋_GB2312"/>
          <w:bCs/>
          <w:snapToGrid w:val="0"/>
          <w:sz w:val="28"/>
          <w:szCs w:val="28"/>
          <w:lang w:eastAsia="zh-CN"/>
        </w:rPr>
        <w:t>报价明细：</w:t>
      </w:r>
    </w:p>
    <w:tbl>
      <w:tblPr>
        <w:tblStyle w:val="33"/>
        <w:tblW w:w="8618" w:type="dxa"/>
        <w:jc w:val="center"/>
        <w:tblInd w:w="-351" w:type="dxa"/>
        <w:tblLayout w:type="fixed"/>
        <w:tblCellMar>
          <w:top w:w="0" w:type="dxa"/>
          <w:left w:w="108" w:type="dxa"/>
          <w:bottom w:w="0" w:type="dxa"/>
          <w:right w:w="108" w:type="dxa"/>
        </w:tblCellMar>
      </w:tblPr>
      <w:tblGrid>
        <w:gridCol w:w="2453"/>
        <w:gridCol w:w="765"/>
        <w:gridCol w:w="751"/>
        <w:gridCol w:w="1099"/>
        <w:gridCol w:w="1146"/>
        <w:gridCol w:w="1134"/>
        <w:gridCol w:w="1270"/>
      </w:tblGrid>
      <w:tr>
        <w:tblPrEx>
          <w:tblLayout w:type="fixed"/>
          <w:tblCellMar>
            <w:top w:w="0" w:type="dxa"/>
            <w:left w:w="108" w:type="dxa"/>
            <w:bottom w:w="0" w:type="dxa"/>
            <w:right w:w="108" w:type="dxa"/>
          </w:tblCellMar>
        </w:tblPrEx>
        <w:trPr>
          <w:trHeight w:val="435" w:hRule="atLeast"/>
          <w:jc w:val="center"/>
        </w:trPr>
        <w:tc>
          <w:tcPr>
            <w:tcW w:w="24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yellow"/>
              </w:rPr>
            </w:pPr>
            <w:r>
              <w:rPr>
                <w:rFonts w:hint="eastAsia" w:ascii="仿宋_GB2312" w:hAnsi="仿宋_GB2312" w:eastAsia="仿宋_GB2312" w:cs="仿宋_GB2312"/>
                <w:b/>
                <w:bCs/>
                <w:sz w:val="21"/>
                <w:szCs w:val="21"/>
              </w:rPr>
              <w:t>名称</w:t>
            </w:r>
          </w:p>
        </w:tc>
        <w:tc>
          <w:tcPr>
            <w:tcW w:w="765"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eastAsia="zh-CN"/>
              </w:rPr>
              <w:t>数</w:t>
            </w:r>
            <w:r>
              <w:rPr>
                <w:rFonts w:hint="eastAsia" w:ascii="仿宋_GB2312" w:hAnsi="仿宋_GB2312" w:eastAsia="仿宋_GB2312" w:cs="仿宋_GB2312"/>
                <w:b/>
                <w:bCs/>
                <w:sz w:val="21"/>
                <w:szCs w:val="21"/>
              </w:rPr>
              <w:t>量</w:t>
            </w:r>
          </w:p>
        </w:tc>
        <w:tc>
          <w:tcPr>
            <w:tcW w:w="751"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lang w:eastAsia="zh-CN"/>
              </w:rPr>
            </w:pPr>
            <w:r>
              <w:rPr>
                <w:rFonts w:hint="eastAsia" w:ascii="仿宋_GB2312" w:hAnsi="仿宋_GB2312" w:eastAsia="仿宋_GB2312" w:cs="仿宋_GB2312"/>
                <w:b/>
                <w:bCs/>
                <w:sz w:val="21"/>
                <w:szCs w:val="21"/>
                <w:lang w:eastAsia="zh-CN"/>
              </w:rPr>
              <w:t>单位</w:t>
            </w:r>
          </w:p>
        </w:tc>
        <w:tc>
          <w:tcPr>
            <w:tcW w:w="1099"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单价（元）</w:t>
            </w:r>
          </w:p>
        </w:tc>
        <w:tc>
          <w:tcPr>
            <w:tcW w:w="1146" w:type="dxa"/>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折扣（%）</w:t>
            </w:r>
          </w:p>
        </w:tc>
        <w:tc>
          <w:tcPr>
            <w:tcW w:w="1134"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折后价（元）</w:t>
            </w:r>
          </w:p>
        </w:tc>
        <w:tc>
          <w:tcPr>
            <w:tcW w:w="1270"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合计（元）</w:t>
            </w:r>
          </w:p>
        </w:tc>
      </w:tr>
      <w:tr>
        <w:tblPrEx>
          <w:tblLayout w:type="fixed"/>
          <w:tblCellMar>
            <w:top w:w="0" w:type="dxa"/>
            <w:left w:w="108" w:type="dxa"/>
            <w:bottom w:w="0" w:type="dxa"/>
            <w:right w:w="108" w:type="dxa"/>
          </w:tblCellMar>
        </w:tblPrEx>
        <w:trPr>
          <w:trHeight w:val="394" w:hRule="atLeast"/>
          <w:jc w:val="center"/>
        </w:trPr>
        <w:tc>
          <w:tcPr>
            <w:tcW w:w="24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lang w:eastAsia="zh-CN"/>
              </w:rPr>
            </w:pPr>
            <w:r>
              <w:rPr>
                <w:rFonts w:hint="eastAsia" w:ascii="仿宋_GB2312" w:hAnsi="仿宋_GB2312" w:eastAsia="仿宋_GB2312" w:cs="仿宋_GB2312"/>
                <w:i/>
                <w:iCs/>
                <w:sz w:val="20"/>
                <w:szCs w:val="20"/>
                <w:highlight w:val="none"/>
                <w:lang w:eastAsia="zh-CN"/>
              </w:rPr>
              <w:t>软件名称</w:t>
            </w:r>
            <w:r>
              <w:rPr>
                <w:rFonts w:hint="eastAsia" w:ascii="仿宋_GB2312" w:hAnsi="仿宋_GB2312" w:eastAsia="仿宋_GB2312" w:cs="仿宋_GB2312"/>
                <w:i/>
                <w:iCs/>
                <w:sz w:val="20"/>
                <w:szCs w:val="20"/>
                <w:highlight w:val="none"/>
                <w:lang w:val="en-US" w:eastAsia="zh-CN"/>
              </w:rPr>
              <w:t>/硬件名称/服务名称</w:t>
            </w:r>
          </w:p>
        </w:tc>
        <w:tc>
          <w:tcPr>
            <w:tcW w:w="765"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75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109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1134"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1270"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r>
      <w:tr>
        <w:tblPrEx>
          <w:tblLayout w:type="fixed"/>
          <w:tblCellMar>
            <w:top w:w="0" w:type="dxa"/>
            <w:left w:w="108" w:type="dxa"/>
            <w:bottom w:w="0" w:type="dxa"/>
            <w:right w:w="108" w:type="dxa"/>
          </w:tblCellMar>
        </w:tblPrEx>
        <w:trPr>
          <w:trHeight w:val="400" w:hRule="atLeast"/>
          <w:jc w:val="center"/>
        </w:trPr>
        <w:tc>
          <w:tcPr>
            <w:tcW w:w="24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765" w:type="dxa"/>
            <w:tcBorders>
              <w:top w:val="nil"/>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10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12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其他优惠/附加条款（按类型填写）：</w:t>
      </w:r>
    </w:p>
    <w:tbl>
      <w:tblPr>
        <w:tblStyle w:val="34"/>
        <w:tblW w:w="8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258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89"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类型</w:t>
            </w:r>
          </w:p>
        </w:tc>
        <w:tc>
          <w:tcPr>
            <w:tcW w:w="2580"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优惠条款</w:t>
            </w:r>
          </w:p>
        </w:tc>
        <w:tc>
          <w:tcPr>
            <w:tcW w:w="4530"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389"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iCs/>
                <w:sz w:val="20"/>
                <w:szCs w:val="20"/>
                <w:highlight w:val="none"/>
                <w:lang w:eastAsia="zh-CN"/>
              </w:rPr>
              <w:t>咨询</w:t>
            </w:r>
            <w:r>
              <w:rPr>
                <w:rFonts w:hint="eastAsia" w:ascii="仿宋_GB2312" w:hAnsi="仿宋_GB2312" w:eastAsia="仿宋_GB2312" w:cs="仿宋_GB2312"/>
                <w:i/>
                <w:iCs/>
                <w:sz w:val="20"/>
                <w:szCs w:val="20"/>
                <w:highlight w:val="none"/>
                <w:lang w:val="en-US" w:eastAsia="zh-CN"/>
              </w:rPr>
              <w:t>/培训/测试/运维/其他</w:t>
            </w:r>
          </w:p>
        </w:tc>
        <w:tc>
          <w:tcPr>
            <w:tcW w:w="258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lang w:val="en-US" w:eastAsia="zh-CN"/>
              </w:rPr>
            </w:pPr>
          </w:p>
        </w:tc>
        <w:tc>
          <w:tcPr>
            <w:tcW w:w="453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1389"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lang w:val="en-US" w:eastAsia="zh-CN"/>
              </w:rPr>
            </w:pPr>
          </w:p>
        </w:tc>
        <w:tc>
          <w:tcPr>
            <w:tcW w:w="258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lang w:val="en-US" w:eastAsia="zh-CN"/>
              </w:rPr>
            </w:pPr>
          </w:p>
        </w:tc>
        <w:tc>
          <w:tcPr>
            <w:tcW w:w="453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lang w:val="en-US" w:eastAsia="zh-CN"/>
              </w:rPr>
            </w:pP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sz w:val="28"/>
          <w:szCs w:val="28"/>
          <w:highlight w:val="none"/>
        </w:rPr>
      </w:pPr>
    </w:p>
    <w:p>
      <w:pPr>
        <w:autoSpaceDE w:val="0"/>
        <w:autoSpaceDN w:val="0"/>
        <w:adjustRightInd w:val="0"/>
        <w:spacing w:line="480" w:lineRule="auto"/>
        <w:ind w:right="-20"/>
        <w:jc w:val="left"/>
        <w:rPr>
          <w:rFonts w:hint="eastAsia" w:ascii="仿宋" w:hAnsi="仿宋" w:eastAsia="仿宋" w:cs="仿宋"/>
          <w:bCs/>
          <w:snapToGrid w:val="0"/>
          <w:sz w:val="28"/>
          <w:szCs w:val="28"/>
          <w:highlight w:val="none"/>
        </w:rPr>
      </w:pPr>
    </w:p>
    <w:p>
      <w:pPr>
        <w:autoSpaceDE w:val="0"/>
        <w:autoSpaceDN w:val="0"/>
        <w:adjustRightInd w:val="0"/>
        <w:spacing w:line="480" w:lineRule="auto"/>
        <w:ind w:right="-20"/>
        <w:jc w:val="left"/>
        <w:rPr>
          <w:rFonts w:hint="eastAsia" w:ascii="仿宋" w:hAnsi="仿宋" w:eastAsia="仿宋" w:cs="仿宋"/>
          <w:bCs/>
          <w:snapToGrid w:val="0"/>
          <w:sz w:val="28"/>
          <w:szCs w:val="28"/>
          <w:highlight w:val="none"/>
        </w:rPr>
      </w:pPr>
      <w:r>
        <w:rPr>
          <w:rFonts w:hint="eastAsia" w:ascii="仿宋" w:hAnsi="仿宋" w:eastAsia="仿宋" w:cs="仿宋"/>
          <w:bCs/>
          <w:snapToGrid w:val="0"/>
          <w:sz w:val="28"/>
          <w:szCs w:val="28"/>
          <w:highlight w:val="none"/>
        </w:rPr>
        <w:t>投标人单位公章：</w:t>
      </w:r>
    </w:p>
    <w:p>
      <w:pPr>
        <w:autoSpaceDE w:val="0"/>
        <w:autoSpaceDN w:val="0"/>
        <w:adjustRightInd w:val="0"/>
        <w:spacing w:line="480" w:lineRule="auto"/>
        <w:ind w:right="-20"/>
        <w:jc w:val="left"/>
        <w:rPr>
          <w:rFonts w:hint="eastAsia" w:ascii="仿宋" w:hAnsi="仿宋" w:eastAsia="仿宋" w:cs="仿宋"/>
          <w:bCs/>
          <w:snapToGrid w:val="0"/>
          <w:sz w:val="28"/>
          <w:szCs w:val="28"/>
          <w:highlight w:val="none"/>
        </w:rPr>
      </w:pPr>
    </w:p>
    <w:p>
      <w:pPr>
        <w:tabs>
          <w:tab w:val="left" w:pos="2040"/>
          <w:tab w:val="left" w:pos="5640"/>
          <w:tab w:val="left" w:pos="7560"/>
        </w:tabs>
        <w:autoSpaceDE w:val="0"/>
        <w:autoSpaceDN w:val="0"/>
        <w:adjustRightInd w:val="0"/>
        <w:spacing w:before="55" w:line="480" w:lineRule="auto"/>
        <w:ind w:right="1025"/>
        <w:jc w:val="left"/>
        <w:rPr>
          <w:rFonts w:hint="eastAsia" w:ascii="仿宋" w:hAnsi="仿宋" w:eastAsia="仿宋" w:cs="仿宋"/>
          <w:bCs/>
          <w:snapToGrid w:val="0"/>
          <w:sz w:val="28"/>
          <w:szCs w:val="28"/>
          <w:highlight w:val="none"/>
        </w:rPr>
      </w:pPr>
      <w:r>
        <w:rPr>
          <w:rFonts w:hint="eastAsia" w:ascii="仿宋" w:hAnsi="仿宋" w:eastAsia="仿宋" w:cs="仿宋"/>
          <w:bCs/>
          <w:snapToGrid w:val="0"/>
          <w:sz w:val="28"/>
          <w:szCs w:val="28"/>
          <w:highlight w:val="none"/>
        </w:rPr>
        <w:t>投标人法定代表人（授权人）签字盖章：</w:t>
      </w:r>
    </w:p>
    <w:p>
      <w:pPr>
        <w:tabs>
          <w:tab w:val="left" w:pos="2040"/>
          <w:tab w:val="left" w:pos="5640"/>
          <w:tab w:val="left" w:pos="7560"/>
        </w:tabs>
        <w:autoSpaceDE w:val="0"/>
        <w:autoSpaceDN w:val="0"/>
        <w:adjustRightInd w:val="0"/>
        <w:spacing w:before="55" w:line="480" w:lineRule="auto"/>
        <w:ind w:left="600" w:right="1025"/>
        <w:jc w:val="left"/>
        <w:rPr>
          <w:rFonts w:hint="eastAsia" w:ascii="仿宋" w:hAnsi="仿宋" w:eastAsia="仿宋" w:cs="仿宋"/>
          <w:bCs/>
          <w:snapToGrid w:val="0"/>
          <w:sz w:val="28"/>
          <w:szCs w:val="28"/>
          <w:highlight w:val="none"/>
        </w:rPr>
      </w:pPr>
      <w:r>
        <w:rPr>
          <w:rFonts w:hint="eastAsia" w:ascii="仿宋" w:hAnsi="仿宋" w:eastAsia="仿宋" w:cs="仿宋"/>
          <w:bCs/>
          <w:snapToGrid w:val="0"/>
          <w:sz w:val="28"/>
          <w:szCs w:val="28"/>
          <w:highlight w:val="none"/>
        </w:rPr>
        <w:tab/>
      </w:r>
      <w:r>
        <w:rPr>
          <w:rFonts w:hint="eastAsia" w:ascii="仿宋" w:hAnsi="仿宋" w:eastAsia="仿宋" w:cs="仿宋"/>
          <w:bCs/>
          <w:snapToGrid w:val="0"/>
          <w:sz w:val="28"/>
          <w:szCs w:val="28"/>
          <w:highlight w:val="none"/>
        </w:rPr>
        <w:tab/>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bCs/>
          <w:snapToGrid w:val="0"/>
          <w:sz w:val="28"/>
          <w:szCs w:val="28"/>
          <w:highlight w:val="none"/>
        </w:rPr>
      </w:pPr>
      <w:r>
        <w:rPr>
          <w:rFonts w:hint="eastAsia" w:ascii="仿宋" w:hAnsi="仿宋" w:eastAsia="仿宋" w:cs="仿宋"/>
          <w:bCs/>
          <w:snapToGrid w:val="0"/>
          <w:sz w:val="28"/>
          <w:szCs w:val="28"/>
          <w:highlight w:val="none"/>
        </w:rPr>
        <w:t>日期：</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年</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月</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日</w:t>
      </w:r>
      <w:r>
        <w:rPr>
          <w:rFonts w:hint="eastAsia" w:ascii="仿宋" w:hAnsi="仿宋" w:eastAsia="仿宋" w:cs="仿宋"/>
          <w:bCs/>
          <w:snapToGrid w:val="0"/>
          <w:sz w:val="28"/>
          <w:szCs w:val="28"/>
          <w:highlight w:val="none"/>
        </w:rPr>
        <w:tab/>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ascii="宋体" w:hAnsi="宋体"/>
          <w:sz w:val="28"/>
          <w:szCs w:val="28"/>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宋体" w:hAnsi="宋体" w:eastAsia="宋体"/>
          <w:b w:val="0"/>
          <w:snapToGrid w:val="0"/>
          <w:color w:val="000000"/>
          <w:sz w:val="28"/>
          <w:szCs w:val="28"/>
          <w:highlight w:val="none"/>
        </w:rPr>
      </w:pPr>
      <w:r>
        <w:rPr>
          <w:rFonts w:hint="eastAsia" w:ascii="仿宋_GB2312" w:hAnsi="仿宋_GB2312" w:eastAsia="仿宋_GB2312" w:cs="仿宋_GB2312"/>
          <w:b/>
          <w:bCs w:val="0"/>
          <w:color w:val="000000"/>
          <w:sz w:val="28"/>
          <w:szCs w:val="28"/>
          <w:u w:val="single"/>
        </w:rPr>
        <w:t>此页投标价格清单需独立密封包装</w:t>
      </w:r>
      <w:r>
        <w:rPr>
          <w:rFonts w:ascii="宋体" w:hAnsi="宋体"/>
          <w:sz w:val="28"/>
          <w:szCs w:val="28"/>
          <w:highlight w:val="none"/>
        </w:rPr>
        <w:br w:type="page"/>
      </w:r>
      <w:r>
        <w:rPr>
          <w:rFonts w:hint="eastAsia" w:ascii="仿宋" w:hAnsi="仿宋" w:eastAsia="仿宋" w:cs="仿宋"/>
          <w:b w:val="0"/>
          <w:snapToGrid w:val="0"/>
          <w:color w:val="000000"/>
          <w:sz w:val="28"/>
          <w:szCs w:val="28"/>
          <w:highlight w:val="none"/>
        </w:rPr>
        <w:t>附件4：投标人情况简介</w:t>
      </w:r>
    </w:p>
    <w:p>
      <w:pPr>
        <w:jc w:val="center"/>
        <w:rPr>
          <w:rFonts w:hint="default" w:ascii="仿宋" w:hAnsi="仿宋" w:eastAsia="仿宋" w:cs="仿宋"/>
          <w:b/>
          <w:snapToGrid w:val="0"/>
          <w:color w:val="000000"/>
          <w:sz w:val="32"/>
          <w:szCs w:val="32"/>
          <w:highlight w:val="none"/>
        </w:rPr>
      </w:pPr>
      <w:r>
        <w:rPr>
          <w:rFonts w:hint="eastAsia" w:ascii="仿宋" w:hAnsi="仿宋" w:eastAsia="仿宋" w:cs="仿宋"/>
          <w:b/>
          <w:snapToGrid w:val="0"/>
          <w:color w:val="000000"/>
          <w:sz w:val="32"/>
          <w:szCs w:val="32"/>
          <w:highlight w:val="none"/>
        </w:rPr>
        <w:t>投标人情况简介</w:t>
      </w:r>
    </w:p>
    <w:p>
      <w:pPr>
        <w:pStyle w:val="20"/>
        <w:numPr>
          <w:ilvl w:val="0"/>
          <w:numId w:val="21"/>
        </w:numPr>
        <w:adjustRightInd w:val="0"/>
        <w:ind w:left="0" w:leftChars="0" w:firstLine="0" w:firstLineChars="0"/>
        <w:rPr>
          <w:rFonts w:hint="eastAsia" w:ascii="华文仿宋" w:hAnsi="华文仿宋" w:eastAsia="华文仿宋" w:cs="华文仿宋"/>
          <w:snapToGrid w:val="0"/>
          <w:color w:val="000000"/>
          <w:sz w:val="28"/>
          <w:szCs w:val="28"/>
          <w:highlight w:val="none"/>
        </w:rPr>
      </w:pPr>
      <w:r>
        <w:rPr>
          <w:rFonts w:hint="eastAsia" w:ascii="华文仿宋" w:hAnsi="华文仿宋" w:eastAsia="华文仿宋" w:cs="华文仿宋"/>
          <w:snapToGrid w:val="0"/>
          <w:color w:val="000000"/>
          <w:sz w:val="28"/>
          <w:szCs w:val="28"/>
          <w:highlight w:val="none"/>
        </w:rPr>
        <w:t>名称和概况：</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华文仿宋" w:hAnsi="华文仿宋" w:eastAsia="华文仿宋" w:cs="华文仿宋"/>
          <w:snapToGrid w:val="0"/>
          <w:color w:val="000000"/>
          <w:sz w:val="28"/>
          <w:szCs w:val="28"/>
          <w:highlight w:val="none"/>
        </w:rPr>
      </w:pPr>
      <w:r>
        <w:rPr>
          <w:rFonts w:hint="eastAsia" w:ascii="华文仿宋" w:hAnsi="华文仿宋" w:eastAsia="华文仿宋" w:cs="华文仿宋"/>
          <w:snapToGrid w:val="0"/>
          <w:color w:val="000000"/>
          <w:sz w:val="28"/>
          <w:szCs w:val="28"/>
          <w:highlight w:val="none"/>
        </w:rPr>
        <w:t>投标人名称：</w:t>
      </w:r>
      <w:r>
        <w:rPr>
          <w:rFonts w:hint="eastAsia" w:ascii="华文仿宋" w:hAnsi="华文仿宋" w:eastAsia="华文仿宋" w:cs="华文仿宋"/>
          <w:snapToGrid w:val="0"/>
          <w:color w:val="000000"/>
          <w:sz w:val="28"/>
          <w:szCs w:val="28"/>
          <w:highlight w:val="none"/>
          <w:u w:val="single"/>
        </w:rPr>
        <w:t xml:space="preserve">                       </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华文仿宋" w:hAnsi="华文仿宋" w:eastAsia="华文仿宋" w:cs="华文仿宋"/>
          <w:snapToGrid w:val="0"/>
          <w:color w:val="000000"/>
          <w:sz w:val="28"/>
          <w:szCs w:val="28"/>
          <w:highlight w:val="none"/>
        </w:rPr>
      </w:pPr>
      <w:r>
        <w:rPr>
          <w:rFonts w:hint="eastAsia" w:ascii="华文仿宋" w:hAnsi="华文仿宋" w:eastAsia="华文仿宋" w:cs="华文仿宋"/>
          <w:snapToGrid w:val="0"/>
          <w:color w:val="000000"/>
          <w:sz w:val="28"/>
          <w:szCs w:val="28"/>
          <w:highlight w:val="none"/>
        </w:rPr>
        <w:t>地址：</w:t>
      </w:r>
      <w:r>
        <w:rPr>
          <w:rFonts w:hint="eastAsia" w:ascii="华文仿宋" w:hAnsi="华文仿宋" w:eastAsia="华文仿宋" w:cs="华文仿宋"/>
          <w:snapToGrid w:val="0"/>
          <w:color w:val="000000"/>
          <w:sz w:val="28"/>
          <w:szCs w:val="28"/>
          <w:highlight w:val="none"/>
          <w:u w:val="single"/>
        </w:rPr>
        <w:t xml:space="preserve">                   </w:t>
      </w:r>
      <w:r>
        <w:rPr>
          <w:rFonts w:hint="eastAsia" w:ascii="华文仿宋" w:hAnsi="华文仿宋" w:eastAsia="华文仿宋" w:cs="华文仿宋"/>
          <w:snapToGrid w:val="0"/>
          <w:color w:val="000000"/>
          <w:sz w:val="28"/>
          <w:szCs w:val="28"/>
          <w:highlight w:val="none"/>
        </w:rPr>
        <w:t>邮编：</w:t>
      </w:r>
      <w:r>
        <w:rPr>
          <w:rFonts w:hint="eastAsia" w:ascii="华文仿宋" w:hAnsi="华文仿宋" w:eastAsia="华文仿宋" w:cs="华文仿宋"/>
          <w:snapToGrid w:val="0"/>
          <w:color w:val="000000"/>
          <w:sz w:val="28"/>
          <w:szCs w:val="28"/>
          <w:highlight w:val="none"/>
          <w:u w:val="single"/>
        </w:rPr>
        <w:t xml:space="preserve">                 </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华文仿宋" w:hAnsi="华文仿宋" w:eastAsia="华文仿宋" w:cs="华文仿宋"/>
          <w:snapToGrid w:val="0"/>
          <w:color w:val="000000"/>
          <w:sz w:val="28"/>
          <w:szCs w:val="28"/>
          <w:highlight w:val="none"/>
        </w:rPr>
      </w:pPr>
      <w:r>
        <w:rPr>
          <w:rFonts w:hint="eastAsia" w:ascii="华文仿宋" w:hAnsi="华文仿宋" w:eastAsia="华文仿宋" w:cs="华文仿宋"/>
          <w:snapToGrid w:val="0"/>
          <w:color w:val="000000"/>
          <w:sz w:val="28"/>
          <w:szCs w:val="28"/>
          <w:highlight w:val="none"/>
        </w:rPr>
        <w:t>传真／电话：</w:t>
      </w:r>
      <w:r>
        <w:rPr>
          <w:rFonts w:hint="eastAsia" w:ascii="华文仿宋" w:hAnsi="华文仿宋" w:eastAsia="华文仿宋" w:cs="华文仿宋"/>
          <w:snapToGrid w:val="0"/>
          <w:color w:val="000000"/>
          <w:sz w:val="28"/>
          <w:szCs w:val="28"/>
          <w:highlight w:val="none"/>
          <w:u w:val="single"/>
        </w:rPr>
        <w:t xml:space="preserve">                       </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华文仿宋" w:hAnsi="华文仿宋" w:eastAsia="华文仿宋" w:cs="华文仿宋"/>
          <w:snapToGrid w:val="0"/>
          <w:color w:val="000000"/>
          <w:sz w:val="28"/>
          <w:szCs w:val="28"/>
          <w:highlight w:val="none"/>
        </w:rPr>
      </w:pPr>
      <w:r>
        <w:rPr>
          <w:rFonts w:hint="eastAsia" w:ascii="华文仿宋" w:hAnsi="华文仿宋" w:eastAsia="华文仿宋" w:cs="华文仿宋"/>
          <w:snapToGrid w:val="0"/>
          <w:color w:val="000000"/>
          <w:sz w:val="28"/>
          <w:szCs w:val="28"/>
          <w:highlight w:val="none"/>
        </w:rPr>
        <w:t>成立日期或注册日期：</w:t>
      </w:r>
      <w:r>
        <w:rPr>
          <w:rFonts w:hint="eastAsia" w:ascii="华文仿宋" w:hAnsi="华文仿宋" w:eastAsia="华文仿宋" w:cs="华文仿宋"/>
          <w:snapToGrid w:val="0"/>
          <w:color w:val="000000"/>
          <w:sz w:val="28"/>
          <w:szCs w:val="28"/>
          <w:highlight w:val="none"/>
          <w:u w:val="single"/>
        </w:rPr>
        <w:t xml:space="preserve">                       </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华文仿宋" w:hAnsi="华文仿宋" w:eastAsia="华文仿宋" w:cs="华文仿宋"/>
          <w:snapToGrid w:val="0"/>
          <w:color w:val="000000"/>
          <w:sz w:val="28"/>
          <w:szCs w:val="28"/>
          <w:highlight w:val="none"/>
        </w:rPr>
      </w:pPr>
      <w:r>
        <w:rPr>
          <w:rFonts w:hint="eastAsia" w:ascii="华文仿宋" w:hAnsi="华文仿宋" w:eastAsia="华文仿宋" w:cs="华文仿宋"/>
          <w:snapToGrid w:val="0"/>
          <w:color w:val="000000"/>
          <w:sz w:val="28"/>
          <w:szCs w:val="28"/>
          <w:highlight w:val="none"/>
        </w:rPr>
        <w:t>法定代表人或主要负责人姓名：</w:t>
      </w:r>
      <w:r>
        <w:rPr>
          <w:rFonts w:hint="eastAsia" w:ascii="华文仿宋" w:hAnsi="华文仿宋" w:eastAsia="华文仿宋" w:cs="华文仿宋"/>
          <w:snapToGrid w:val="0"/>
          <w:color w:val="000000"/>
          <w:sz w:val="28"/>
          <w:szCs w:val="28"/>
          <w:highlight w:val="none"/>
          <w:u w:val="single"/>
        </w:rPr>
        <w:t xml:space="preserve">                   </w:t>
      </w:r>
    </w:p>
    <w:p>
      <w:pPr>
        <w:pStyle w:val="20"/>
        <w:numPr>
          <w:ilvl w:val="0"/>
          <w:numId w:val="21"/>
        </w:numPr>
        <w:adjustRightInd w:val="0"/>
        <w:ind w:left="0" w:leftChars="0" w:firstLine="0" w:firstLineChars="0"/>
        <w:rPr>
          <w:rFonts w:hint="eastAsia" w:ascii="华文仿宋" w:hAnsi="华文仿宋" w:eastAsia="华文仿宋" w:cs="华文仿宋"/>
          <w:snapToGrid w:val="0"/>
          <w:color w:val="000000"/>
          <w:sz w:val="28"/>
          <w:szCs w:val="28"/>
          <w:highlight w:val="none"/>
        </w:rPr>
      </w:pPr>
      <w:r>
        <w:rPr>
          <w:rFonts w:hint="eastAsia" w:ascii="华文仿宋" w:hAnsi="华文仿宋" w:eastAsia="华文仿宋" w:cs="华文仿宋"/>
          <w:snapToGrid w:val="0"/>
          <w:color w:val="000000"/>
          <w:sz w:val="28"/>
          <w:szCs w:val="28"/>
          <w:highlight w:val="none"/>
        </w:rPr>
        <w:t>财务数据：</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华文仿宋" w:hAnsi="华文仿宋" w:eastAsia="华文仿宋" w:cs="华文仿宋"/>
          <w:snapToGrid w:val="0"/>
          <w:color w:val="000000"/>
          <w:sz w:val="28"/>
          <w:szCs w:val="28"/>
          <w:highlight w:val="none"/>
          <w:u w:val="single"/>
        </w:rPr>
      </w:pPr>
      <w:r>
        <w:rPr>
          <w:rFonts w:hint="eastAsia" w:ascii="华文仿宋" w:hAnsi="华文仿宋" w:eastAsia="华文仿宋" w:cs="华文仿宋"/>
          <w:snapToGrid w:val="0"/>
          <w:color w:val="000000"/>
          <w:sz w:val="28"/>
          <w:szCs w:val="28"/>
          <w:highlight w:val="none"/>
        </w:rPr>
        <w:t>注册资本：</w:t>
      </w:r>
      <w:r>
        <w:rPr>
          <w:rFonts w:hint="eastAsia" w:ascii="华文仿宋" w:hAnsi="华文仿宋" w:eastAsia="华文仿宋" w:cs="华文仿宋"/>
          <w:snapToGrid w:val="0"/>
          <w:color w:val="000000"/>
          <w:sz w:val="28"/>
          <w:szCs w:val="28"/>
          <w:highlight w:val="none"/>
          <w:u w:val="single"/>
        </w:rPr>
        <w:t xml:space="preserve">                      </w:t>
      </w:r>
    </w:p>
    <w:p>
      <w:pPr>
        <w:pStyle w:val="20"/>
        <w:numPr>
          <w:ilvl w:val="0"/>
          <w:numId w:val="21"/>
        </w:numPr>
        <w:adjustRightInd w:val="0"/>
        <w:ind w:left="0" w:leftChars="0" w:firstLine="0" w:firstLineChars="0"/>
        <w:rPr>
          <w:rFonts w:hint="eastAsia" w:ascii="华文仿宋" w:hAnsi="华文仿宋" w:eastAsia="华文仿宋" w:cs="华文仿宋"/>
          <w:snapToGrid w:val="0"/>
          <w:color w:val="000000"/>
          <w:sz w:val="28"/>
          <w:szCs w:val="28"/>
          <w:highlight w:val="none"/>
        </w:rPr>
      </w:pPr>
      <w:r>
        <w:rPr>
          <w:rFonts w:hint="eastAsia" w:ascii="华文仿宋" w:hAnsi="华文仿宋" w:eastAsia="华文仿宋" w:cs="华文仿宋"/>
          <w:snapToGrid w:val="0"/>
          <w:color w:val="000000"/>
          <w:sz w:val="28"/>
          <w:szCs w:val="28"/>
          <w:highlight w:val="none"/>
        </w:rPr>
        <w:t>业绩或服务的情况：</w:t>
      </w:r>
    </w:p>
    <w:p>
      <w:pPr>
        <w:pStyle w:val="20"/>
        <w:keepNext w:val="0"/>
        <w:keepLines w:val="0"/>
        <w:pageBreakBefore w:val="0"/>
        <w:widowControl w:val="0"/>
        <w:numPr>
          <w:ilvl w:val="0"/>
          <w:numId w:val="22"/>
        </w:numPr>
        <w:kinsoku/>
        <w:wordWrap/>
        <w:overflowPunct/>
        <w:topLinePunct w:val="0"/>
        <w:autoSpaceDE/>
        <w:autoSpaceDN/>
        <w:bidi w:val="0"/>
        <w:adjustRightInd w:val="0"/>
        <w:snapToGrid/>
        <w:spacing w:line="240" w:lineRule="auto"/>
        <w:ind w:left="845" w:leftChars="0" w:right="0" w:rightChars="0" w:hanging="425" w:firstLineChars="0"/>
        <w:jc w:val="both"/>
        <w:textAlignment w:val="auto"/>
        <w:outlineLvl w:val="9"/>
        <w:rPr>
          <w:rFonts w:hint="eastAsia" w:ascii="华文仿宋" w:hAnsi="华文仿宋" w:eastAsia="华文仿宋" w:cs="华文仿宋"/>
          <w:snapToGrid w:val="0"/>
          <w:color w:val="000000"/>
          <w:sz w:val="24"/>
          <w:szCs w:val="24"/>
          <w:highlight w:val="none"/>
          <w:u w:val="single"/>
          <w:lang w:val="en-US" w:eastAsia="zh-CN"/>
        </w:rPr>
      </w:pPr>
      <w:r>
        <w:rPr>
          <w:rFonts w:hint="eastAsia" w:ascii="华文仿宋" w:hAnsi="华文仿宋" w:eastAsia="华文仿宋" w:cs="华文仿宋"/>
          <w:snapToGrid w:val="0"/>
          <w:color w:val="000000"/>
          <w:sz w:val="24"/>
          <w:szCs w:val="24"/>
          <w:highlight w:val="none"/>
          <w:lang w:eastAsia="zh-CN"/>
        </w:rPr>
        <w:t>成立</w:t>
      </w:r>
      <w:r>
        <w:rPr>
          <w:rFonts w:hint="eastAsia" w:ascii="华文仿宋" w:hAnsi="华文仿宋" w:eastAsia="华文仿宋" w:cs="华文仿宋"/>
          <w:snapToGrid w:val="0"/>
          <w:color w:val="000000"/>
          <w:sz w:val="24"/>
          <w:szCs w:val="24"/>
          <w:highlight w:val="none"/>
        </w:rPr>
        <w:t>至今国内外主要用户名称：</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480" w:firstLineChars="200"/>
        <w:jc w:val="both"/>
        <w:textAlignment w:val="auto"/>
        <w:outlineLvl w:val="9"/>
        <w:rPr>
          <w:rFonts w:hint="eastAsia" w:ascii="华文仿宋" w:hAnsi="华文仿宋" w:eastAsia="华文仿宋" w:cs="华文仿宋"/>
          <w:snapToGrid w:val="0"/>
          <w:color w:val="000000"/>
          <w:sz w:val="24"/>
          <w:szCs w:val="24"/>
          <w:highlight w:val="none"/>
          <w:u w:val="single"/>
          <w:lang w:val="en-US" w:eastAsia="zh-CN"/>
        </w:rPr>
      </w:pPr>
    </w:p>
    <w:p>
      <w:pPr>
        <w:pStyle w:val="20"/>
        <w:keepNext w:val="0"/>
        <w:keepLines w:val="0"/>
        <w:pageBreakBefore w:val="0"/>
        <w:widowControl w:val="0"/>
        <w:numPr>
          <w:ilvl w:val="0"/>
          <w:numId w:val="22"/>
        </w:numPr>
        <w:kinsoku/>
        <w:wordWrap/>
        <w:overflowPunct/>
        <w:topLinePunct w:val="0"/>
        <w:autoSpaceDE/>
        <w:autoSpaceDN/>
        <w:bidi w:val="0"/>
        <w:adjustRightInd w:val="0"/>
        <w:snapToGrid/>
        <w:spacing w:line="240" w:lineRule="auto"/>
        <w:ind w:left="845" w:leftChars="0" w:right="0" w:rightChars="0" w:hanging="425" w:firstLineChars="0"/>
        <w:jc w:val="both"/>
        <w:textAlignment w:val="auto"/>
        <w:outlineLvl w:val="9"/>
        <w:rPr>
          <w:rFonts w:hint="eastAsia" w:ascii="华文仿宋" w:hAnsi="华文仿宋" w:eastAsia="华文仿宋" w:cs="华文仿宋"/>
          <w:snapToGrid w:val="0"/>
          <w:color w:val="000000"/>
          <w:sz w:val="24"/>
          <w:szCs w:val="24"/>
          <w:highlight w:val="none"/>
          <w:lang w:eastAsia="zh-CN"/>
        </w:rPr>
      </w:pPr>
      <w:r>
        <w:rPr>
          <w:rFonts w:hint="eastAsia" w:ascii="华文仿宋" w:hAnsi="华文仿宋" w:eastAsia="华文仿宋" w:cs="华文仿宋"/>
          <w:snapToGrid w:val="0"/>
          <w:color w:val="000000"/>
          <w:sz w:val="24"/>
          <w:szCs w:val="24"/>
          <w:highlight w:val="none"/>
          <w:lang w:eastAsia="zh-CN"/>
        </w:rPr>
        <w:t>其中，本次投标或服务在国内金融行业的应用情况（如有的话）：</w:t>
      </w:r>
    </w:p>
    <w:p>
      <w:pPr>
        <w:pStyle w:val="20"/>
        <w:keepNext w:val="0"/>
        <w:keepLines w:val="0"/>
        <w:pageBreakBefore w:val="0"/>
        <w:widowControl w:val="0"/>
        <w:tabs>
          <w:tab w:val="left" w:pos="360"/>
        </w:tabs>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华文仿宋" w:hAnsi="华文仿宋" w:eastAsia="华文仿宋" w:cs="华文仿宋"/>
          <w:snapToGrid w:val="0"/>
          <w:color w:val="000000"/>
          <w:sz w:val="28"/>
          <w:szCs w:val="28"/>
          <w:highlight w:val="none"/>
        </w:rPr>
      </w:pPr>
    </w:p>
    <w:p>
      <w:pPr>
        <w:pStyle w:val="20"/>
        <w:tabs>
          <w:tab w:val="left" w:pos="360"/>
        </w:tabs>
        <w:adjustRightInd w:val="0"/>
        <w:rPr>
          <w:rFonts w:hint="eastAsia" w:ascii="华文仿宋" w:hAnsi="华文仿宋" w:eastAsia="华文仿宋" w:cs="华文仿宋"/>
          <w:snapToGrid w:val="0"/>
          <w:color w:val="000000"/>
          <w:sz w:val="28"/>
          <w:szCs w:val="28"/>
          <w:highlight w:val="none"/>
        </w:rPr>
      </w:pPr>
    </w:p>
    <w:p>
      <w:pPr>
        <w:pStyle w:val="20"/>
        <w:numPr>
          <w:ilvl w:val="0"/>
          <w:numId w:val="21"/>
        </w:numPr>
        <w:adjustRightInd w:val="0"/>
        <w:ind w:left="0" w:leftChars="0" w:firstLine="0" w:firstLineChars="0"/>
        <w:rPr>
          <w:rFonts w:hint="eastAsia" w:ascii="华文仿宋" w:hAnsi="华文仿宋" w:eastAsia="华文仿宋" w:cs="华文仿宋"/>
          <w:snapToGrid w:val="0"/>
          <w:color w:val="000000"/>
          <w:sz w:val="28"/>
          <w:szCs w:val="28"/>
          <w:highlight w:val="none"/>
          <w:u w:val="single"/>
          <w:lang w:val="en-US" w:eastAsia="zh-CN"/>
        </w:rPr>
      </w:pPr>
      <w:r>
        <w:rPr>
          <w:rFonts w:hint="eastAsia" w:ascii="华文仿宋" w:hAnsi="华文仿宋" w:eastAsia="华文仿宋" w:cs="华文仿宋"/>
          <w:snapToGrid w:val="0"/>
          <w:color w:val="000000"/>
          <w:sz w:val="28"/>
          <w:szCs w:val="28"/>
          <w:highlight w:val="none"/>
        </w:rPr>
        <w:t xml:space="preserve">所属集团（如有的话）： </w:t>
      </w:r>
      <w:r>
        <w:rPr>
          <w:rFonts w:hint="eastAsia" w:ascii="华文仿宋" w:hAnsi="华文仿宋" w:eastAsia="华文仿宋" w:cs="华文仿宋"/>
          <w:snapToGrid w:val="0"/>
          <w:color w:val="000000"/>
          <w:sz w:val="28"/>
          <w:szCs w:val="28"/>
          <w:highlight w:val="none"/>
          <w:u w:val="single"/>
        </w:rPr>
        <w:t xml:space="preserve">           </w:t>
      </w:r>
      <w:r>
        <w:rPr>
          <w:rFonts w:hint="eastAsia" w:ascii="华文仿宋" w:hAnsi="华文仿宋" w:eastAsia="华文仿宋" w:cs="华文仿宋"/>
          <w:snapToGrid w:val="0"/>
          <w:color w:val="000000"/>
          <w:sz w:val="28"/>
          <w:szCs w:val="28"/>
          <w:highlight w:val="none"/>
          <w:u w:val="single"/>
          <w:lang w:val="en-US" w:eastAsia="zh-CN"/>
        </w:rPr>
        <w:t xml:space="preserve">         </w:t>
      </w:r>
    </w:p>
    <w:p>
      <w:pPr>
        <w:pStyle w:val="20"/>
        <w:numPr>
          <w:ilvl w:val="0"/>
          <w:numId w:val="21"/>
        </w:numPr>
        <w:adjustRightInd w:val="0"/>
        <w:ind w:left="0" w:leftChars="0" w:firstLine="0" w:firstLineChars="0"/>
        <w:rPr>
          <w:rFonts w:hint="eastAsia" w:ascii="华文仿宋" w:hAnsi="华文仿宋" w:eastAsia="华文仿宋" w:cs="华文仿宋"/>
          <w:snapToGrid w:val="0"/>
          <w:color w:val="000000"/>
          <w:kern w:val="2"/>
          <w:sz w:val="28"/>
          <w:szCs w:val="28"/>
          <w:highlight w:val="none"/>
          <w:lang w:val="en-US" w:eastAsia="zh-CN" w:bidi="ar-SA"/>
        </w:rPr>
      </w:pPr>
      <w:r>
        <w:rPr>
          <w:rFonts w:hint="eastAsia" w:ascii="华文仿宋" w:hAnsi="华文仿宋" w:eastAsia="华文仿宋" w:cs="华文仿宋"/>
          <w:snapToGrid w:val="0"/>
          <w:color w:val="000000"/>
          <w:sz w:val="28"/>
          <w:szCs w:val="28"/>
          <w:highlight w:val="none"/>
          <w:lang w:val="en-US" w:eastAsia="zh-CN"/>
        </w:rPr>
        <w:t xml:space="preserve">其它情况（组织、机构、技术力量、参与本产品的实施人员情况等）  </w:t>
      </w:r>
      <w:r>
        <w:rPr>
          <w:rFonts w:hint="eastAsia" w:ascii="华文仿宋" w:hAnsi="华文仿宋" w:eastAsia="华文仿宋" w:cs="华文仿宋"/>
          <w:snapToGrid w:val="0"/>
          <w:color w:val="000000"/>
          <w:kern w:val="2"/>
          <w:sz w:val="28"/>
          <w:szCs w:val="28"/>
          <w:highlight w:val="none"/>
          <w:lang w:val="en-US" w:eastAsia="zh-CN" w:bidi="ar-SA"/>
        </w:rPr>
        <w:t xml:space="preserve"> </w:t>
      </w:r>
    </w:p>
    <w:p>
      <w:pPr>
        <w:pStyle w:val="20"/>
        <w:numPr>
          <w:ilvl w:val="0"/>
          <w:numId w:val="0"/>
        </w:numPr>
        <w:adjustRightInd w:val="0"/>
        <w:ind w:leftChars="-166"/>
        <w:rPr>
          <w:rFonts w:hint="eastAsia" w:ascii="华文仿宋" w:hAnsi="华文仿宋" w:eastAsia="华文仿宋" w:cs="华文仿宋"/>
          <w:snapToGrid w:val="0"/>
          <w:color w:val="000000"/>
          <w:kern w:val="2"/>
          <w:sz w:val="28"/>
          <w:szCs w:val="28"/>
          <w:highlight w:val="none"/>
          <w:lang w:val="en-US" w:eastAsia="zh-CN" w:bidi="ar-SA"/>
        </w:rPr>
      </w:pPr>
    </w:p>
    <w:p>
      <w:pPr>
        <w:pStyle w:val="20"/>
        <w:widowControl w:val="0"/>
        <w:numPr>
          <w:ilvl w:val="0"/>
          <w:numId w:val="0"/>
        </w:numPr>
        <w:adjustRightInd w:val="0"/>
        <w:jc w:val="both"/>
        <w:rPr>
          <w:rFonts w:hint="eastAsia" w:ascii="华文仿宋" w:hAnsi="华文仿宋" w:eastAsia="华文仿宋" w:cs="华文仿宋"/>
          <w:snapToGrid w:val="0"/>
          <w:color w:val="000000"/>
          <w:kern w:val="2"/>
          <w:sz w:val="28"/>
          <w:szCs w:val="28"/>
          <w:highlight w:val="none"/>
          <w:lang w:val="en-US" w:eastAsia="zh-CN" w:bidi="ar-SA"/>
        </w:rPr>
      </w:pPr>
    </w:p>
    <w:p>
      <w:pPr>
        <w:pStyle w:val="20"/>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right="0" w:rightChars="0" w:firstLine="0" w:firstLineChars="0"/>
        <w:jc w:val="both"/>
        <w:textAlignment w:val="auto"/>
        <w:outlineLvl w:val="1"/>
        <w:rPr>
          <w:rFonts w:hint="eastAsia" w:ascii="宋体" w:hAnsi="宋体" w:eastAsia="宋体"/>
          <w:b w:val="0"/>
          <w:sz w:val="28"/>
          <w:szCs w:val="28"/>
          <w:highlight w:val="none"/>
        </w:rPr>
      </w:pPr>
      <w:r>
        <w:rPr>
          <w:rFonts w:hint="eastAsia" w:ascii="华文仿宋" w:hAnsi="华文仿宋" w:eastAsia="华文仿宋" w:cs="华文仿宋"/>
          <w:snapToGrid w:val="0"/>
          <w:color w:val="000000"/>
          <w:kern w:val="2"/>
          <w:sz w:val="28"/>
          <w:szCs w:val="28"/>
          <w:highlight w:val="none"/>
          <w:lang w:val="en-US" w:eastAsia="zh-CN" w:bidi="ar-SA"/>
        </w:rPr>
        <w:br w:type="page"/>
      </w:r>
      <w:r>
        <w:rPr>
          <w:rFonts w:hint="eastAsia" w:ascii="仿宋" w:hAnsi="仿宋" w:eastAsia="仿宋" w:cs="仿宋"/>
          <w:b w:val="0"/>
          <w:snapToGrid w:val="0"/>
          <w:color w:val="000000"/>
          <w:kern w:val="2"/>
          <w:sz w:val="28"/>
          <w:szCs w:val="28"/>
          <w:highlight w:val="none"/>
          <w:lang w:val="en-US" w:eastAsia="zh-CN" w:bidi="ar-SA"/>
        </w:rPr>
        <w:t>附件5：外包服务供应商风险信息表</w:t>
      </w:r>
    </w:p>
    <w:p>
      <w:pPr>
        <w:jc w:val="center"/>
        <w:rPr>
          <w:rFonts w:hint="eastAsia" w:ascii="仿宋" w:hAnsi="仿宋" w:eastAsia="仿宋" w:cs="仿宋"/>
          <w:b/>
          <w:snapToGrid w:val="0"/>
          <w:color w:val="000000"/>
          <w:sz w:val="32"/>
          <w:szCs w:val="32"/>
          <w:highlight w:val="none"/>
        </w:rPr>
      </w:pPr>
      <w:r>
        <w:rPr>
          <w:rFonts w:hint="eastAsia" w:ascii="仿宋" w:hAnsi="仿宋" w:eastAsia="仿宋" w:cs="仿宋"/>
          <w:b/>
          <w:snapToGrid w:val="0"/>
          <w:color w:val="000000"/>
          <w:sz w:val="32"/>
          <w:szCs w:val="32"/>
          <w:highlight w:val="none"/>
        </w:rPr>
        <w:t>外包服务供应商风险信息表</w:t>
      </w:r>
    </w:p>
    <w:tbl>
      <w:tblPr>
        <w:tblStyle w:val="33"/>
        <w:tblW w:w="8331" w:type="dxa"/>
        <w:tblInd w:w="9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451"/>
        <w:gridCol w:w="588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5" w:hRule="atLeast"/>
        </w:trPr>
        <w:tc>
          <w:tcPr>
            <w:tcW w:w="2451" w:type="dxa"/>
            <w:vAlign w:val="center"/>
          </w:tcPr>
          <w:p>
            <w:pPr>
              <w:spacing w:line="32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服务供应商名称</w:t>
            </w:r>
          </w:p>
        </w:tc>
        <w:tc>
          <w:tcPr>
            <w:tcW w:w="5880" w:type="dxa"/>
            <w:vAlign w:val="center"/>
          </w:tcPr>
          <w:p>
            <w:pPr>
              <w:spacing w:line="320" w:lineRule="exact"/>
              <w:jc w:val="left"/>
              <w:rPr>
                <w:rFonts w:hint="eastAsia" w:ascii="仿宋" w:hAnsi="仿宋" w:eastAsia="仿宋" w:cs="仿宋"/>
                <w:sz w:val="24"/>
                <w:szCs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10" w:hRule="atLeast"/>
        </w:trPr>
        <w:tc>
          <w:tcPr>
            <w:tcW w:w="8331" w:type="dxa"/>
            <w:gridSpan w:val="2"/>
            <w:vAlign w:val="center"/>
          </w:tcPr>
          <w:p>
            <w:pPr>
              <w:spacing w:line="320" w:lineRule="exact"/>
              <w:jc w:val="left"/>
              <w:rPr>
                <w:rFonts w:hint="eastAsia" w:ascii="仿宋" w:hAnsi="仿宋" w:eastAsia="仿宋" w:cs="仿宋"/>
                <w:sz w:val="24"/>
                <w:szCs w:val="24"/>
                <w:highlight w:val="none"/>
              </w:rPr>
            </w:pPr>
            <w:r>
              <w:rPr>
                <w:rFonts w:hint="eastAsia" w:ascii="仿宋" w:hAnsi="仿宋" w:eastAsia="仿宋" w:cs="仿宋"/>
                <w:b/>
                <w:bCs/>
                <w:sz w:val="24"/>
                <w:szCs w:val="24"/>
                <w:highlight w:val="none"/>
              </w:rPr>
              <w:t>服务供应商基本情况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565" w:hRule="atLeast"/>
        </w:trPr>
        <w:tc>
          <w:tcPr>
            <w:tcW w:w="2451" w:type="dxa"/>
            <w:vAlign w:val="center"/>
          </w:tcPr>
          <w:p>
            <w:pPr>
              <w:spacing w:line="32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1.服务供应商成立时间及其发展历程</w:t>
            </w:r>
          </w:p>
        </w:tc>
        <w:tc>
          <w:tcPr>
            <w:tcW w:w="5880" w:type="dxa"/>
            <w:vAlign w:val="top"/>
          </w:tcPr>
          <w:p>
            <w:pPr>
              <w:spacing w:line="320" w:lineRule="exact"/>
              <w:jc w:val="left"/>
              <w:rPr>
                <w:rFonts w:hint="eastAsia" w:ascii="仿宋" w:hAnsi="仿宋" w:eastAsia="仿宋" w:cs="仿宋"/>
                <w:sz w:val="24"/>
                <w:szCs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931" w:hRule="atLeast"/>
        </w:trPr>
        <w:tc>
          <w:tcPr>
            <w:tcW w:w="2451" w:type="dxa"/>
            <w:vAlign w:val="center"/>
          </w:tcPr>
          <w:p>
            <w:pPr>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2.服务供应商的主要股东</w:t>
            </w:r>
          </w:p>
        </w:tc>
        <w:tc>
          <w:tcPr>
            <w:tcW w:w="5880" w:type="dxa"/>
            <w:vAlign w:val="center"/>
          </w:tcPr>
          <w:p>
            <w:pPr>
              <w:spacing w:line="320" w:lineRule="exact"/>
              <w:rPr>
                <w:rFonts w:hint="eastAsia" w:ascii="仿宋" w:hAnsi="仿宋" w:eastAsia="仿宋" w:cs="仿宋"/>
                <w:sz w:val="24"/>
                <w:szCs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650" w:hRule="atLeast"/>
        </w:trPr>
        <w:tc>
          <w:tcPr>
            <w:tcW w:w="2451" w:type="dxa"/>
            <w:vAlign w:val="center"/>
          </w:tcPr>
          <w:p>
            <w:pPr>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3.服务供应商的主要经营范围</w:t>
            </w:r>
          </w:p>
        </w:tc>
        <w:tc>
          <w:tcPr>
            <w:tcW w:w="5880" w:type="dxa"/>
            <w:shd w:val="clear" w:color="auto" w:fill="FFFFFF"/>
            <w:vAlign w:val="top"/>
          </w:tcPr>
          <w:p>
            <w:pPr>
              <w:spacing w:line="320" w:lineRule="exact"/>
              <w:rPr>
                <w:rFonts w:hint="eastAsia" w:ascii="仿宋" w:hAnsi="仿宋" w:eastAsia="仿宋" w:cs="仿宋"/>
                <w:sz w:val="24"/>
                <w:szCs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545" w:hRule="atLeast"/>
        </w:trPr>
        <w:tc>
          <w:tcPr>
            <w:tcW w:w="2451" w:type="dxa"/>
            <w:vAlign w:val="center"/>
          </w:tcPr>
          <w:p>
            <w:pPr>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4.服务供应商的企业性质（内资企业/港澳台商投资企业/外商投资企业/境外企业）</w:t>
            </w:r>
          </w:p>
        </w:tc>
        <w:tc>
          <w:tcPr>
            <w:tcW w:w="5880" w:type="dxa"/>
            <w:vAlign w:val="center"/>
          </w:tcPr>
          <w:p>
            <w:pPr>
              <w:spacing w:line="320" w:lineRule="exact"/>
              <w:rPr>
                <w:rFonts w:hint="eastAsia" w:ascii="仿宋" w:hAnsi="仿宋" w:eastAsia="仿宋" w:cs="仿宋"/>
                <w:sz w:val="24"/>
                <w:szCs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100" w:hRule="atLeast"/>
        </w:trPr>
        <w:tc>
          <w:tcPr>
            <w:tcW w:w="2451" w:type="dxa"/>
            <w:vAlign w:val="center"/>
          </w:tcPr>
          <w:p>
            <w:pPr>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5.服务供应商近三年资产规模、主要收入、盈利状况</w:t>
            </w:r>
          </w:p>
        </w:tc>
        <w:tc>
          <w:tcPr>
            <w:tcW w:w="5880" w:type="dxa"/>
            <w:vAlign w:val="center"/>
          </w:tcPr>
          <w:p>
            <w:pPr>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375" w:hRule="atLeast"/>
        </w:trPr>
        <w:tc>
          <w:tcPr>
            <w:tcW w:w="2451" w:type="dxa"/>
            <w:vAlign w:val="center"/>
          </w:tcPr>
          <w:p>
            <w:pPr>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6.服务供应商目前员工人数、人员学历结构</w:t>
            </w:r>
          </w:p>
        </w:tc>
        <w:tc>
          <w:tcPr>
            <w:tcW w:w="5880" w:type="dxa"/>
            <w:vAlign w:val="center"/>
          </w:tcPr>
          <w:p>
            <w:pPr>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05" w:hRule="atLeast"/>
        </w:trPr>
        <w:tc>
          <w:tcPr>
            <w:tcW w:w="2451" w:type="dxa"/>
            <w:vAlign w:val="center"/>
          </w:tcPr>
          <w:p>
            <w:pPr>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7.列举</w:t>
            </w:r>
            <w:r>
              <w:rPr>
                <w:rFonts w:hint="eastAsia" w:ascii="仿宋" w:hAnsi="仿宋" w:eastAsia="仿宋" w:cs="仿宋"/>
                <w:sz w:val="24"/>
                <w:szCs w:val="24"/>
                <w:highlight w:val="none"/>
              </w:rPr>
              <w:t>同业提供类似性质和规模的服务经验</w:t>
            </w:r>
          </w:p>
        </w:tc>
        <w:tc>
          <w:tcPr>
            <w:tcW w:w="5880" w:type="dxa"/>
            <w:vAlign w:val="center"/>
          </w:tcPr>
          <w:p>
            <w:pPr>
              <w:spacing w:line="320" w:lineRule="exact"/>
              <w:rPr>
                <w:rFonts w:hint="eastAsia" w:ascii="仿宋" w:hAnsi="仿宋" w:eastAsia="仿宋" w:cs="仿宋"/>
                <w:sz w:val="24"/>
                <w:szCs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000" w:hRule="atLeast"/>
        </w:trPr>
        <w:tc>
          <w:tcPr>
            <w:tcW w:w="2451" w:type="dxa"/>
            <w:vAlign w:val="center"/>
          </w:tcPr>
          <w:p>
            <w:pPr>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8.列举</w:t>
            </w:r>
            <w:r>
              <w:rPr>
                <w:rFonts w:hint="eastAsia" w:ascii="仿宋" w:hAnsi="仿宋" w:eastAsia="仿宋" w:cs="仿宋"/>
                <w:sz w:val="24"/>
                <w:szCs w:val="24"/>
                <w:highlight w:val="none"/>
              </w:rPr>
              <w:t>在最近三年的经营活动中违法违纪等不良记录</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如有</w:t>
            </w:r>
            <w:r>
              <w:rPr>
                <w:rFonts w:hint="eastAsia" w:ascii="仿宋" w:hAnsi="仿宋" w:eastAsia="仿宋" w:cs="仿宋"/>
                <w:sz w:val="24"/>
                <w:szCs w:val="24"/>
                <w:highlight w:val="none"/>
                <w:lang w:eastAsia="zh-CN"/>
              </w:rPr>
              <w:t>）</w:t>
            </w:r>
          </w:p>
        </w:tc>
        <w:tc>
          <w:tcPr>
            <w:tcW w:w="5880" w:type="dxa"/>
            <w:vAlign w:val="center"/>
          </w:tcPr>
          <w:p>
            <w:pPr>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w:t>
            </w:r>
          </w:p>
          <w:p>
            <w:pPr>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510" w:hRule="atLeast"/>
        </w:trPr>
        <w:tc>
          <w:tcPr>
            <w:tcW w:w="2451" w:type="dxa"/>
            <w:vAlign w:val="center"/>
          </w:tcPr>
          <w:p>
            <w:pPr>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9.提供</w:t>
            </w:r>
            <w:r>
              <w:rPr>
                <w:rFonts w:hint="eastAsia" w:ascii="仿宋" w:hAnsi="仿宋" w:eastAsia="仿宋" w:cs="仿宋"/>
                <w:sz w:val="24"/>
                <w:szCs w:val="24"/>
                <w:highlight w:val="none"/>
              </w:rPr>
              <w:t>服务供应商业务连续性安排和应急预案</w:t>
            </w:r>
          </w:p>
        </w:tc>
        <w:tc>
          <w:tcPr>
            <w:tcW w:w="5880" w:type="dxa"/>
            <w:vAlign w:val="center"/>
          </w:tcPr>
          <w:p>
            <w:pPr>
              <w:spacing w:line="320" w:lineRule="exact"/>
              <w:rPr>
                <w:rFonts w:hint="eastAsia" w:ascii="仿宋" w:hAnsi="仿宋" w:eastAsia="仿宋" w:cs="仿宋"/>
                <w:sz w:val="24"/>
                <w:szCs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20" w:hRule="atLeast"/>
        </w:trPr>
        <w:tc>
          <w:tcPr>
            <w:tcW w:w="8331" w:type="dxa"/>
            <w:gridSpan w:val="2"/>
            <w:vMerge w:val="restart"/>
            <w:vAlign w:val="top"/>
          </w:tcPr>
          <w:p>
            <w:pPr>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服务供应商</w:t>
            </w:r>
            <w:r>
              <w:rPr>
                <w:rFonts w:hint="eastAsia" w:ascii="仿宋" w:hAnsi="仿宋" w:eastAsia="仿宋" w:cs="仿宋"/>
                <w:sz w:val="24"/>
                <w:szCs w:val="24"/>
                <w:highlight w:val="none"/>
                <w:lang w:eastAsia="zh-CN"/>
              </w:rPr>
              <w:t>（盖章）：</w:t>
            </w:r>
            <w:r>
              <w:rPr>
                <w:rFonts w:hint="eastAsia" w:ascii="仿宋" w:hAnsi="仿宋" w:eastAsia="仿宋" w:cs="仿宋"/>
                <w:sz w:val="24"/>
                <w:szCs w:val="24"/>
                <w:highlight w:val="none"/>
              </w:rPr>
              <w:t xml:space="preserve">                                </w:t>
            </w:r>
          </w:p>
          <w:p>
            <w:pPr>
              <w:spacing w:line="320" w:lineRule="exact"/>
              <w:rPr>
                <w:rFonts w:hint="eastAsia" w:ascii="仿宋" w:hAnsi="仿宋" w:eastAsia="仿宋" w:cs="仿宋"/>
                <w:sz w:val="24"/>
                <w:szCs w:val="24"/>
                <w:highlight w:val="none"/>
              </w:rPr>
            </w:pPr>
          </w:p>
          <w:p>
            <w:pPr>
              <w:spacing w:line="320" w:lineRule="exact"/>
              <w:rPr>
                <w:rFonts w:hint="eastAsia" w:ascii="仿宋" w:hAnsi="仿宋" w:eastAsia="仿宋" w:cs="仿宋"/>
                <w:sz w:val="24"/>
                <w:szCs w:val="24"/>
                <w:highlight w:val="none"/>
              </w:rPr>
            </w:pPr>
          </w:p>
          <w:p>
            <w:pPr>
              <w:spacing w:line="320" w:lineRule="exact"/>
              <w:rPr>
                <w:rFonts w:hint="eastAsia" w:ascii="仿宋" w:hAnsi="仿宋" w:eastAsia="仿宋" w:cs="仿宋"/>
                <w:sz w:val="24"/>
                <w:szCs w:val="24"/>
                <w:highlight w:val="none"/>
              </w:rPr>
            </w:pPr>
          </w:p>
          <w:p>
            <w:pPr>
              <w:spacing w:line="320" w:lineRule="exact"/>
              <w:rPr>
                <w:rFonts w:hint="eastAsia" w:ascii="仿宋" w:hAnsi="仿宋" w:eastAsia="仿宋" w:cs="仿宋"/>
                <w:sz w:val="24"/>
                <w:szCs w:val="24"/>
                <w:highlight w:val="none"/>
              </w:rPr>
            </w:pPr>
          </w:p>
          <w:p>
            <w:pPr>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20" w:hRule="atLeast"/>
        </w:trPr>
        <w:tc>
          <w:tcPr>
            <w:tcW w:w="8331" w:type="dxa"/>
            <w:gridSpan w:val="2"/>
            <w:vMerge w:val="continue"/>
            <w:vAlign w:val="center"/>
          </w:tcPr>
          <w:p>
            <w:pPr>
              <w:spacing w:line="320" w:lineRule="exact"/>
              <w:rPr>
                <w:rFonts w:hint="eastAsia" w:ascii="宋体" w:hAnsi="宋体" w:eastAsia="宋体" w:cs="宋体"/>
                <w:sz w:val="24"/>
                <w:szCs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20" w:hRule="atLeast"/>
        </w:trPr>
        <w:tc>
          <w:tcPr>
            <w:tcW w:w="8331" w:type="dxa"/>
            <w:gridSpan w:val="2"/>
            <w:vMerge w:val="continue"/>
            <w:vAlign w:val="center"/>
          </w:tcPr>
          <w:p>
            <w:pPr>
              <w:spacing w:line="320" w:lineRule="exact"/>
              <w:rPr>
                <w:rFonts w:hint="eastAsia" w:ascii="宋体" w:hAnsi="宋体" w:eastAsia="宋体" w:cs="宋体"/>
                <w:sz w:val="24"/>
                <w:szCs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940" w:hRule="atLeast"/>
        </w:trPr>
        <w:tc>
          <w:tcPr>
            <w:tcW w:w="8331" w:type="dxa"/>
            <w:gridSpan w:val="2"/>
            <w:vMerge w:val="continue"/>
            <w:vAlign w:val="center"/>
          </w:tcPr>
          <w:p>
            <w:pPr>
              <w:spacing w:line="320" w:lineRule="exact"/>
              <w:rPr>
                <w:rFonts w:hint="eastAsia" w:ascii="宋体" w:hAnsi="宋体" w:eastAsia="宋体" w:cs="宋体"/>
                <w:sz w:val="24"/>
                <w:szCs w:val="24"/>
                <w:highlight w:val="none"/>
              </w:rPr>
            </w:pPr>
          </w:p>
        </w:tc>
      </w:tr>
    </w:tbl>
    <w:p>
      <w:pPr>
        <w:rPr>
          <w:rFonts w:ascii="宋体" w:hAnsi="宋体"/>
          <w:sz w:val="28"/>
          <w:szCs w:val="28"/>
          <w:highlight w:val="none"/>
        </w:rPr>
      </w:pPr>
    </w:p>
    <w:p>
      <w:pPr>
        <w:pStyle w:val="3"/>
        <w:spacing w:after="0" w:line="240" w:lineRule="auto"/>
        <w:jc w:val="left"/>
        <w:rPr>
          <w:rFonts w:hint="eastAsia" w:ascii="仿宋" w:hAnsi="仿宋" w:eastAsia="仿宋" w:cs="仿宋"/>
          <w:b w:val="0"/>
          <w:bCs w:val="0"/>
          <w:snapToGrid w:val="0"/>
          <w:color w:val="000000"/>
          <w:kern w:val="2"/>
          <w:sz w:val="28"/>
          <w:szCs w:val="28"/>
          <w:highlight w:val="none"/>
          <w:lang w:val="en-US" w:eastAsia="zh-CN" w:bidi="ar-SA"/>
        </w:rPr>
      </w:pPr>
      <w:r>
        <w:rPr>
          <w:rFonts w:hint="eastAsia" w:ascii="仿宋" w:hAnsi="仿宋" w:eastAsia="仿宋" w:cs="仿宋"/>
          <w:b w:val="0"/>
          <w:bCs w:val="0"/>
          <w:snapToGrid w:val="0"/>
          <w:color w:val="000000"/>
          <w:kern w:val="2"/>
          <w:sz w:val="28"/>
          <w:szCs w:val="28"/>
          <w:highlight w:val="none"/>
          <w:lang w:val="en-US" w:eastAsia="zh-CN" w:bidi="ar-SA"/>
        </w:rPr>
        <w:t>附件6：业务需求/实施范围</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28"/>
          <w:szCs w:val="28"/>
          <w:highlight w:val="none"/>
          <w:lang w:val="en-US" w:eastAsia="zh-CN"/>
        </w:rPr>
      </w:pPr>
      <w:r>
        <w:rPr>
          <w:rFonts w:hint="eastAsia" w:ascii="华文仿宋" w:hAnsi="华文仿宋" w:eastAsia="华文仿宋" w:cs="华文仿宋"/>
          <w:b/>
          <w:bCs/>
          <w:sz w:val="28"/>
          <w:szCs w:val="28"/>
          <w:highlight w:val="none"/>
          <w:lang w:val="en-US" w:eastAsia="zh-CN"/>
        </w:rPr>
        <w:t>一、预期项目实施时间：</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 w:hAnsi="仿宋" w:eastAsia="仿宋" w:cs="仿宋"/>
          <w:snapToGrid w:val="0"/>
          <w:color w:val="000000"/>
          <w:sz w:val="28"/>
          <w:szCs w:val="28"/>
          <w:highlight w:val="none"/>
        </w:rPr>
      </w:pPr>
      <w:r>
        <w:rPr>
          <w:rFonts w:hint="eastAsia" w:ascii="仿宋" w:hAnsi="仿宋" w:eastAsia="仿宋" w:cs="仿宋"/>
          <w:bCs/>
          <w:snapToGrid w:val="0"/>
          <w:sz w:val="28"/>
          <w:szCs w:val="28"/>
          <w:highlight w:val="none"/>
        </w:rPr>
        <w:t>项目</w:t>
      </w:r>
      <w:r>
        <w:rPr>
          <w:rFonts w:hint="eastAsia" w:ascii="仿宋" w:hAnsi="仿宋" w:eastAsia="仿宋" w:cs="仿宋"/>
          <w:bCs/>
          <w:snapToGrid w:val="0"/>
          <w:sz w:val="28"/>
          <w:szCs w:val="28"/>
          <w:highlight w:val="none"/>
          <w:lang w:eastAsia="zh-CN"/>
        </w:rPr>
        <w:t>实施</w:t>
      </w:r>
      <w:r>
        <w:rPr>
          <w:rFonts w:hint="eastAsia" w:ascii="仿宋" w:hAnsi="仿宋" w:eastAsia="仿宋" w:cs="仿宋"/>
          <w:bCs/>
          <w:snapToGrid w:val="0"/>
          <w:sz w:val="28"/>
          <w:szCs w:val="28"/>
          <w:highlight w:val="none"/>
        </w:rPr>
        <w:t>时间：</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u w:val="single"/>
          <w:lang w:val="en-US" w:eastAsia="zh-CN"/>
        </w:rPr>
        <w:t>2022</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年</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u w:val="single"/>
          <w:lang w:val="en-US" w:eastAsia="zh-CN"/>
        </w:rPr>
        <w:t>9</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月</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u w:val="single"/>
          <w:lang w:val="en-US" w:eastAsia="zh-CN"/>
        </w:rPr>
        <w:t>12</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日</w:t>
      </w:r>
    </w:p>
    <w:p>
      <w:pPr>
        <w:keepNext w:val="0"/>
        <w:keepLines w:val="0"/>
        <w:pageBreakBefore w:val="0"/>
        <w:widowControl w:val="0"/>
        <w:numPr>
          <w:ilvl w:val="0"/>
          <w:numId w:val="23"/>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28"/>
          <w:szCs w:val="28"/>
          <w:highlight w:val="none"/>
          <w:lang w:val="en-US" w:eastAsia="zh-CN"/>
        </w:rPr>
      </w:pPr>
      <w:r>
        <w:rPr>
          <w:rFonts w:hint="eastAsia" w:ascii="华文仿宋" w:hAnsi="华文仿宋" w:eastAsia="华文仿宋" w:cs="华文仿宋"/>
          <w:b/>
          <w:bCs/>
          <w:sz w:val="28"/>
          <w:szCs w:val="28"/>
          <w:highlight w:val="none"/>
          <w:lang w:val="en-US" w:eastAsia="zh-CN"/>
        </w:rPr>
        <w:t>项目需求</w:t>
      </w:r>
    </w:p>
    <w:p>
      <w:pPr>
        <w:keepNext w:val="0"/>
        <w:keepLines w:val="0"/>
        <w:pageBreakBefore w:val="0"/>
        <w:widowControl w:val="0"/>
        <w:numPr>
          <w:ilvl w:val="0"/>
          <w:numId w:val="24"/>
        </w:numPr>
        <w:kinsoku/>
        <w:wordWrap/>
        <w:overflowPunct/>
        <w:topLinePunct w:val="0"/>
        <w:autoSpaceDE w:val="0"/>
        <w:autoSpaceDN w:val="0"/>
        <w:bidi w:val="0"/>
        <w:adjustRightInd w:val="0"/>
        <w:snapToGrid/>
        <w:spacing w:line="560" w:lineRule="atLeast"/>
        <w:ind w:left="420" w:leftChars="200" w:right="0" w:rightChars="0" w:firstLine="0" w:firstLineChars="0"/>
        <w:jc w:val="left"/>
        <w:textAlignment w:val="auto"/>
        <w:outlineLvl w:val="9"/>
        <w:rPr>
          <w:rFonts w:hint="eastAsia" w:ascii="仿宋" w:hAnsi="仿宋" w:eastAsia="仿宋" w:cs="仿宋"/>
          <w:b/>
          <w:bCs/>
          <w:snapToGrid w:val="0"/>
          <w:color w:val="000000"/>
          <w:sz w:val="28"/>
          <w:szCs w:val="28"/>
          <w:highlight w:val="none"/>
        </w:rPr>
      </w:pPr>
      <w:r>
        <w:rPr>
          <w:rFonts w:hint="eastAsia" w:ascii="仿宋" w:hAnsi="仿宋" w:eastAsia="仿宋" w:cs="仿宋"/>
          <w:b/>
          <w:bCs/>
          <w:snapToGrid w:val="0"/>
          <w:color w:val="000000"/>
          <w:sz w:val="28"/>
          <w:szCs w:val="28"/>
          <w:highlight w:val="none"/>
          <w:lang w:val="en-US" w:eastAsia="zh-CN"/>
        </w:rPr>
        <w:t>招标内容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品牌要求：联软安全助手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点位要求：增加</w:t>
      </w:r>
      <w:r>
        <w:rPr>
          <w:rFonts w:hint="eastAsia" w:ascii="仿宋" w:hAnsi="仿宋" w:eastAsia="仿宋" w:cs="仿宋"/>
          <w:sz w:val="28"/>
          <w:szCs w:val="28"/>
          <w:highlight w:val="none"/>
          <w:lang w:val="en-US" w:eastAsia="zh-CN"/>
        </w:rPr>
        <w:t>3000点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授权期限：永久</w:t>
      </w:r>
    </w:p>
    <w:p>
      <w:pPr>
        <w:keepNext w:val="0"/>
        <w:keepLines w:val="0"/>
        <w:pageBreakBefore w:val="0"/>
        <w:widowControl w:val="0"/>
        <w:numPr>
          <w:ilvl w:val="0"/>
          <w:numId w:val="24"/>
        </w:numPr>
        <w:kinsoku/>
        <w:wordWrap/>
        <w:overflowPunct/>
        <w:topLinePunct w:val="0"/>
        <w:autoSpaceDE w:val="0"/>
        <w:autoSpaceDN w:val="0"/>
        <w:bidi w:val="0"/>
        <w:adjustRightInd w:val="0"/>
        <w:snapToGrid/>
        <w:spacing w:line="560" w:lineRule="atLeast"/>
        <w:ind w:left="420" w:leftChars="200" w:right="0" w:rightChars="0" w:firstLine="0" w:firstLineChars="0"/>
        <w:jc w:val="left"/>
        <w:textAlignment w:val="auto"/>
        <w:outlineLvl w:val="9"/>
        <w:rPr>
          <w:rFonts w:hint="eastAsia" w:ascii="仿宋" w:hAnsi="仿宋" w:eastAsia="仿宋" w:cs="仿宋"/>
          <w:b/>
          <w:bCs/>
          <w:snapToGrid w:val="0"/>
          <w:color w:val="000000"/>
          <w:sz w:val="28"/>
          <w:szCs w:val="28"/>
          <w:highlight w:val="none"/>
        </w:rPr>
      </w:pPr>
      <w:r>
        <w:rPr>
          <w:rFonts w:hint="eastAsia" w:ascii="仿宋" w:hAnsi="仿宋" w:eastAsia="仿宋" w:cs="仿宋"/>
          <w:b/>
          <w:bCs/>
          <w:snapToGrid w:val="0"/>
          <w:color w:val="000000"/>
          <w:sz w:val="28"/>
          <w:szCs w:val="28"/>
          <w:highlight w:val="none"/>
          <w:lang w:val="en-US" w:eastAsia="zh-CN"/>
        </w:rPr>
        <w:t>交付物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在我行原有授权点位基础上增加</w:t>
      </w:r>
      <w:r>
        <w:rPr>
          <w:rFonts w:hint="eastAsia" w:ascii="仿宋" w:hAnsi="仿宋" w:eastAsia="仿宋" w:cs="仿宋"/>
          <w:sz w:val="28"/>
          <w:szCs w:val="28"/>
          <w:highlight w:val="none"/>
          <w:lang w:eastAsia="zh-CN"/>
        </w:rPr>
        <w:t>3</w:t>
      </w:r>
      <w:r>
        <w:rPr>
          <w:rFonts w:hint="eastAsia" w:ascii="仿宋" w:hAnsi="仿宋" w:eastAsia="仿宋" w:cs="仿宋"/>
          <w:sz w:val="28"/>
          <w:szCs w:val="28"/>
          <w:highlight w:val="none"/>
        </w:rPr>
        <w:t>000点授权，并提供点位增加后的授权文件。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28"/>
          <w:szCs w:val="28"/>
          <w:highlight w:val="none"/>
          <w:lang w:val="en-US" w:eastAsia="zh-CN"/>
        </w:rPr>
      </w:pPr>
    </w:p>
    <w:p>
      <w:pPr>
        <w:keepNext w:val="0"/>
        <w:keepLines w:val="0"/>
        <w:pageBreakBefore w:val="0"/>
        <w:widowControl w:val="0"/>
        <w:numPr>
          <w:ilvl w:val="0"/>
          <w:numId w:val="23"/>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28"/>
          <w:szCs w:val="28"/>
          <w:highlight w:val="none"/>
          <w:lang w:val="en-US" w:eastAsia="zh-CN"/>
        </w:rPr>
      </w:pPr>
      <w:r>
        <w:rPr>
          <w:rFonts w:hint="eastAsia" w:ascii="华文仿宋" w:hAnsi="华文仿宋" w:eastAsia="华文仿宋" w:cs="华文仿宋"/>
          <w:b/>
          <w:bCs/>
          <w:sz w:val="28"/>
          <w:szCs w:val="28"/>
          <w:highlight w:val="none"/>
          <w:lang w:val="en-US" w:eastAsia="zh-CN"/>
        </w:rPr>
        <w:t>产品详细介绍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val="0"/>
          <w:bCs w:val="0"/>
          <w:i/>
          <w:iCs/>
          <w:sz w:val="24"/>
          <w:szCs w:val="24"/>
          <w:highlight w:val="none"/>
          <w:lang w:val="en-US" w:eastAsia="zh-CN"/>
        </w:rPr>
      </w:pPr>
      <w:r>
        <w:rPr>
          <w:rFonts w:hint="eastAsia" w:ascii="华文仿宋" w:hAnsi="华文仿宋" w:eastAsia="华文仿宋" w:cs="华文仿宋"/>
          <w:b w:val="0"/>
          <w:bCs w:val="0"/>
          <w:i/>
          <w:iCs/>
          <w:sz w:val="24"/>
          <w:szCs w:val="24"/>
          <w:highlight w:val="none"/>
          <w:lang w:val="en-US" w:eastAsia="zh-CN"/>
        </w:rPr>
        <w:t>（此处填写产品介绍，注意文档整体格式）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28"/>
          <w:szCs w:val="28"/>
          <w:highlight w:val="none"/>
          <w:lang w:val="en-US" w:eastAsia="zh-CN"/>
        </w:rPr>
      </w:pPr>
    </w:p>
    <w:p>
      <w:pPr>
        <w:keepNext w:val="0"/>
        <w:keepLines w:val="0"/>
        <w:pageBreakBefore w:val="0"/>
        <w:widowControl w:val="0"/>
        <w:numPr>
          <w:ilvl w:val="0"/>
          <w:numId w:val="23"/>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28"/>
          <w:szCs w:val="28"/>
          <w:highlight w:val="none"/>
          <w:lang w:val="en-US" w:eastAsia="zh-CN"/>
        </w:rPr>
      </w:pPr>
      <w:r>
        <w:rPr>
          <w:rFonts w:hint="eastAsia" w:ascii="华文仿宋" w:hAnsi="华文仿宋" w:eastAsia="华文仿宋" w:cs="华文仿宋"/>
          <w:b/>
          <w:bCs/>
          <w:sz w:val="28"/>
          <w:szCs w:val="28"/>
          <w:highlight w:val="none"/>
          <w:lang w:val="en-US" w:eastAsia="zh-CN"/>
        </w:rPr>
        <w:t>项目实施方案</w:t>
      </w: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pStyle w:val="3"/>
        <w:spacing w:after="0" w:line="240" w:lineRule="auto"/>
        <w:jc w:val="left"/>
        <w:rPr>
          <w:rFonts w:hint="eastAsia" w:ascii="仿宋" w:hAnsi="仿宋" w:eastAsia="仿宋" w:cs="仿宋"/>
          <w:b w:val="0"/>
          <w:bCs w:val="0"/>
          <w:snapToGrid w:val="0"/>
          <w:color w:val="000000"/>
          <w:kern w:val="2"/>
          <w:sz w:val="28"/>
          <w:szCs w:val="28"/>
          <w:highlight w:val="none"/>
          <w:lang w:val="en-US" w:eastAsia="zh-CN" w:bidi="ar-SA"/>
        </w:rPr>
      </w:pPr>
      <w:r>
        <w:rPr>
          <w:rFonts w:hint="eastAsia" w:ascii="仿宋" w:hAnsi="仿宋" w:eastAsia="仿宋" w:cs="仿宋"/>
          <w:b w:val="0"/>
          <w:bCs w:val="0"/>
          <w:snapToGrid w:val="0"/>
          <w:color w:val="000000"/>
          <w:kern w:val="2"/>
          <w:sz w:val="28"/>
          <w:szCs w:val="28"/>
          <w:highlight w:val="none"/>
          <w:lang w:val="en-US" w:eastAsia="zh-CN" w:bidi="ar-SA"/>
        </w:rPr>
        <w:t>附件7：售后服务计划</w:t>
      </w:r>
    </w:p>
    <w:tbl>
      <w:tblPr>
        <w:tblStyle w:val="34"/>
        <w:tblW w:w="8557"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0"/>
        <w:gridCol w:w="3937"/>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2460" w:type="dxa"/>
            <w:vAlign w:val="center"/>
          </w:tcPr>
          <w:p>
            <w:pPr>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售后服务内容</w:t>
            </w:r>
          </w:p>
        </w:tc>
        <w:tc>
          <w:tcPr>
            <w:tcW w:w="3937" w:type="dxa"/>
            <w:vAlign w:val="center"/>
          </w:tcPr>
          <w:p>
            <w:pPr>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形式</w:t>
            </w:r>
          </w:p>
        </w:tc>
        <w:tc>
          <w:tcPr>
            <w:tcW w:w="2160" w:type="dxa"/>
            <w:vAlign w:val="center"/>
          </w:tcPr>
          <w:p>
            <w:pPr>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trPr>
        <w:tc>
          <w:tcPr>
            <w:tcW w:w="2460" w:type="dxa"/>
            <w:vAlign w:val="center"/>
          </w:tcPr>
          <w:p>
            <w:pPr>
              <w:jc w:val="both"/>
              <w:rPr>
                <w:rFonts w:hint="eastAsia" w:ascii="仿宋" w:hAnsi="仿宋" w:eastAsia="仿宋" w:cs="仿宋"/>
                <w:sz w:val="24"/>
                <w:szCs w:val="24"/>
                <w:highlight w:val="none"/>
                <w:vertAlign w:val="baseline"/>
                <w:lang w:val="en-US" w:eastAsia="zh-CN"/>
              </w:rPr>
            </w:pPr>
          </w:p>
        </w:tc>
        <w:tc>
          <w:tcPr>
            <w:tcW w:w="3937" w:type="dxa"/>
            <w:vAlign w:val="center"/>
          </w:tcPr>
          <w:p>
            <w:pPr>
              <w:jc w:val="both"/>
              <w:rPr>
                <w:rFonts w:hint="eastAsia" w:ascii="仿宋" w:hAnsi="仿宋" w:eastAsia="仿宋" w:cs="仿宋"/>
                <w:sz w:val="24"/>
                <w:szCs w:val="24"/>
                <w:highlight w:val="none"/>
                <w:vertAlign w:val="baseline"/>
                <w:lang w:val="en-US" w:eastAsia="zh-CN"/>
              </w:rPr>
            </w:pPr>
          </w:p>
        </w:tc>
        <w:tc>
          <w:tcPr>
            <w:tcW w:w="2160" w:type="dxa"/>
            <w:vAlign w:val="center"/>
          </w:tcPr>
          <w:p>
            <w:pPr>
              <w:jc w:val="both"/>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7" w:hRule="atLeast"/>
        </w:trPr>
        <w:tc>
          <w:tcPr>
            <w:tcW w:w="2460" w:type="dxa"/>
            <w:vAlign w:val="center"/>
          </w:tcPr>
          <w:p>
            <w:pPr>
              <w:jc w:val="both"/>
              <w:rPr>
                <w:rFonts w:hint="eastAsia" w:ascii="仿宋" w:hAnsi="仿宋" w:eastAsia="仿宋" w:cs="仿宋"/>
                <w:sz w:val="24"/>
                <w:szCs w:val="24"/>
                <w:highlight w:val="none"/>
                <w:vertAlign w:val="baseline"/>
                <w:lang w:val="en-US" w:eastAsia="zh-CN"/>
              </w:rPr>
            </w:pPr>
          </w:p>
        </w:tc>
        <w:tc>
          <w:tcPr>
            <w:tcW w:w="3937" w:type="dxa"/>
            <w:vAlign w:val="center"/>
          </w:tcPr>
          <w:p>
            <w:pPr>
              <w:jc w:val="both"/>
              <w:rPr>
                <w:rFonts w:hint="eastAsia" w:ascii="仿宋" w:hAnsi="仿宋" w:eastAsia="仿宋" w:cs="仿宋"/>
                <w:sz w:val="24"/>
                <w:szCs w:val="24"/>
                <w:highlight w:val="none"/>
                <w:vertAlign w:val="baseline"/>
                <w:lang w:val="en-US" w:eastAsia="zh-CN"/>
              </w:rPr>
            </w:pPr>
          </w:p>
        </w:tc>
        <w:tc>
          <w:tcPr>
            <w:tcW w:w="2160" w:type="dxa"/>
            <w:vAlign w:val="center"/>
          </w:tcPr>
          <w:p>
            <w:pPr>
              <w:jc w:val="both"/>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7" w:hRule="atLeast"/>
        </w:trPr>
        <w:tc>
          <w:tcPr>
            <w:tcW w:w="2460" w:type="dxa"/>
            <w:vAlign w:val="center"/>
          </w:tcPr>
          <w:p>
            <w:pPr>
              <w:jc w:val="both"/>
              <w:rPr>
                <w:rFonts w:hint="eastAsia" w:ascii="仿宋" w:hAnsi="仿宋" w:eastAsia="仿宋" w:cs="仿宋"/>
                <w:sz w:val="24"/>
                <w:szCs w:val="24"/>
                <w:highlight w:val="none"/>
                <w:vertAlign w:val="baseline"/>
                <w:lang w:val="en-US" w:eastAsia="zh-CN"/>
              </w:rPr>
            </w:pPr>
          </w:p>
        </w:tc>
        <w:tc>
          <w:tcPr>
            <w:tcW w:w="3937" w:type="dxa"/>
            <w:vAlign w:val="center"/>
          </w:tcPr>
          <w:p>
            <w:pPr>
              <w:jc w:val="both"/>
              <w:rPr>
                <w:rFonts w:hint="eastAsia" w:ascii="仿宋" w:hAnsi="仿宋" w:eastAsia="仿宋" w:cs="仿宋"/>
                <w:sz w:val="24"/>
                <w:szCs w:val="24"/>
                <w:highlight w:val="none"/>
                <w:vertAlign w:val="baseline"/>
                <w:lang w:val="en-US" w:eastAsia="zh-CN"/>
              </w:rPr>
            </w:pPr>
          </w:p>
        </w:tc>
        <w:tc>
          <w:tcPr>
            <w:tcW w:w="2160" w:type="dxa"/>
            <w:vAlign w:val="center"/>
          </w:tcPr>
          <w:p>
            <w:pPr>
              <w:jc w:val="both"/>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2" w:hRule="atLeast"/>
        </w:trPr>
        <w:tc>
          <w:tcPr>
            <w:tcW w:w="2460" w:type="dxa"/>
            <w:vAlign w:val="center"/>
          </w:tcPr>
          <w:p>
            <w:pPr>
              <w:jc w:val="both"/>
              <w:rPr>
                <w:rFonts w:hint="eastAsia" w:ascii="仿宋" w:hAnsi="仿宋" w:eastAsia="仿宋" w:cs="仿宋"/>
                <w:sz w:val="24"/>
                <w:szCs w:val="24"/>
                <w:highlight w:val="none"/>
                <w:vertAlign w:val="baseline"/>
                <w:lang w:val="en-US" w:eastAsia="zh-CN"/>
              </w:rPr>
            </w:pPr>
          </w:p>
        </w:tc>
        <w:tc>
          <w:tcPr>
            <w:tcW w:w="3937" w:type="dxa"/>
            <w:vAlign w:val="center"/>
          </w:tcPr>
          <w:p>
            <w:pPr>
              <w:jc w:val="both"/>
              <w:rPr>
                <w:rFonts w:hint="eastAsia" w:ascii="仿宋" w:hAnsi="仿宋" w:eastAsia="仿宋" w:cs="仿宋"/>
                <w:sz w:val="24"/>
                <w:szCs w:val="24"/>
                <w:highlight w:val="none"/>
                <w:vertAlign w:val="baseline"/>
                <w:lang w:val="en-US" w:eastAsia="zh-CN"/>
              </w:rPr>
            </w:pPr>
          </w:p>
        </w:tc>
        <w:tc>
          <w:tcPr>
            <w:tcW w:w="2160" w:type="dxa"/>
            <w:vAlign w:val="center"/>
          </w:tcPr>
          <w:p>
            <w:pPr>
              <w:jc w:val="both"/>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7" w:hRule="atLeast"/>
        </w:trPr>
        <w:tc>
          <w:tcPr>
            <w:tcW w:w="2460" w:type="dxa"/>
            <w:vAlign w:val="center"/>
          </w:tcPr>
          <w:p>
            <w:pPr>
              <w:jc w:val="both"/>
              <w:rPr>
                <w:rFonts w:hint="eastAsia" w:ascii="仿宋" w:hAnsi="仿宋" w:eastAsia="仿宋" w:cs="仿宋"/>
                <w:sz w:val="24"/>
                <w:szCs w:val="24"/>
                <w:highlight w:val="none"/>
                <w:vertAlign w:val="baseline"/>
                <w:lang w:val="en-US" w:eastAsia="zh-CN"/>
              </w:rPr>
            </w:pPr>
          </w:p>
        </w:tc>
        <w:tc>
          <w:tcPr>
            <w:tcW w:w="3937" w:type="dxa"/>
            <w:vAlign w:val="center"/>
          </w:tcPr>
          <w:p>
            <w:pPr>
              <w:jc w:val="both"/>
              <w:rPr>
                <w:rFonts w:hint="eastAsia" w:ascii="仿宋" w:hAnsi="仿宋" w:eastAsia="仿宋" w:cs="仿宋"/>
                <w:sz w:val="24"/>
                <w:szCs w:val="24"/>
                <w:highlight w:val="none"/>
                <w:vertAlign w:val="baseline"/>
                <w:lang w:val="en-US" w:eastAsia="zh-CN"/>
              </w:rPr>
            </w:pPr>
          </w:p>
        </w:tc>
        <w:tc>
          <w:tcPr>
            <w:tcW w:w="2160" w:type="dxa"/>
            <w:vAlign w:val="center"/>
          </w:tcPr>
          <w:p>
            <w:pPr>
              <w:jc w:val="both"/>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 w:hAnsi="仿宋" w:eastAsia="仿宋" w:cs="仿宋"/>
                <w:sz w:val="24"/>
                <w:szCs w:val="24"/>
                <w:highlight w:val="none"/>
                <w:vertAlign w:val="baseline"/>
                <w:lang w:val="en-US" w:eastAsia="zh-CN"/>
              </w:rPr>
            </w:pPr>
          </w:p>
        </w:tc>
        <w:tc>
          <w:tcPr>
            <w:tcW w:w="3937" w:type="dxa"/>
            <w:vAlign w:val="center"/>
          </w:tcPr>
          <w:p>
            <w:pPr>
              <w:jc w:val="both"/>
              <w:rPr>
                <w:rFonts w:hint="eastAsia" w:ascii="仿宋" w:hAnsi="仿宋" w:eastAsia="仿宋" w:cs="仿宋"/>
                <w:sz w:val="24"/>
                <w:szCs w:val="24"/>
                <w:highlight w:val="none"/>
                <w:vertAlign w:val="baseline"/>
                <w:lang w:val="en-US" w:eastAsia="zh-CN"/>
              </w:rPr>
            </w:pPr>
          </w:p>
        </w:tc>
        <w:tc>
          <w:tcPr>
            <w:tcW w:w="2160" w:type="dxa"/>
            <w:vAlign w:val="center"/>
          </w:tcPr>
          <w:p>
            <w:pPr>
              <w:jc w:val="both"/>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 w:hAnsi="仿宋" w:eastAsia="仿宋" w:cs="仿宋"/>
                <w:sz w:val="24"/>
                <w:szCs w:val="24"/>
                <w:highlight w:val="none"/>
                <w:vertAlign w:val="baseline"/>
                <w:lang w:val="en-US" w:eastAsia="zh-CN"/>
              </w:rPr>
            </w:pPr>
          </w:p>
        </w:tc>
        <w:tc>
          <w:tcPr>
            <w:tcW w:w="3937" w:type="dxa"/>
            <w:vAlign w:val="center"/>
          </w:tcPr>
          <w:p>
            <w:pPr>
              <w:jc w:val="both"/>
              <w:rPr>
                <w:rFonts w:hint="eastAsia" w:ascii="仿宋" w:hAnsi="仿宋" w:eastAsia="仿宋" w:cs="仿宋"/>
                <w:sz w:val="24"/>
                <w:szCs w:val="24"/>
                <w:highlight w:val="none"/>
                <w:vertAlign w:val="baseline"/>
                <w:lang w:val="en-US" w:eastAsia="zh-CN"/>
              </w:rPr>
            </w:pPr>
          </w:p>
        </w:tc>
        <w:tc>
          <w:tcPr>
            <w:tcW w:w="2160" w:type="dxa"/>
            <w:vAlign w:val="center"/>
          </w:tcPr>
          <w:p>
            <w:pPr>
              <w:jc w:val="both"/>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 w:hAnsi="仿宋" w:eastAsia="仿宋" w:cs="仿宋"/>
                <w:sz w:val="24"/>
                <w:szCs w:val="24"/>
                <w:highlight w:val="none"/>
                <w:vertAlign w:val="baseline"/>
                <w:lang w:val="en-US" w:eastAsia="zh-CN"/>
              </w:rPr>
            </w:pPr>
          </w:p>
        </w:tc>
        <w:tc>
          <w:tcPr>
            <w:tcW w:w="3937" w:type="dxa"/>
            <w:vAlign w:val="center"/>
          </w:tcPr>
          <w:p>
            <w:pPr>
              <w:jc w:val="both"/>
              <w:rPr>
                <w:rFonts w:hint="eastAsia" w:ascii="仿宋" w:hAnsi="仿宋" w:eastAsia="仿宋" w:cs="仿宋"/>
                <w:sz w:val="24"/>
                <w:szCs w:val="24"/>
                <w:highlight w:val="none"/>
                <w:vertAlign w:val="baseline"/>
                <w:lang w:val="en-US" w:eastAsia="zh-CN"/>
              </w:rPr>
            </w:pPr>
          </w:p>
        </w:tc>
        <w:tc>
          <w:tcPr>
            <w:tcW w:w="2160" w:type="dxa"/>
            <w:vAlign w:val="center"/>
          </w:tcPr>
          <w:p>
            <w:pPr>
              <w:jc w:val="both"/>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 w:hAnsi="仿宋" w:eastAsia="仿宋" w:cs="仿宋"/>
                <w:sz w:val="24"/>
                <w:szCs w:val="24"/>
                <w:highlight w:val="none"/>
                <w:vertAlign w:val="baseline"/>
                <w:lang w:val="en-US" w:eastAsia="zh-CN"/>
              </w:rPr>
            </w:pPr>
          </w:p>
        </w:tc>
        <w:tc>
          <w:tcPr>
            <w:tcW w:w="3937" w:type="dxa"/>
            <w:vAlign w:val="center"/>
          </w:tcPr>
          <w:p>
            <w:pPr>
              <w:jc w:val="both"/>
              <w:rPr>
                <w:rFonts w:hint="eastAsia" w:ascii="仿宋" w:hAnsi="仿宋" w:eastAsia="仿宋" w:cs="仿宋"/>
                <w:sz w:val="24"/>
                <w:szCs w:val="24"/>
                <w:highlight w:val="none"/>
                <w:vertAlign w:val="baseline"/>
                <w:lang w:val="en-US" w:eastAsia="zh-CN"/>
              </w:rPr>
            </w:pPr>
          </w:p>
        </w:tc>
        <w:tc>
          <w:tcPr>
            <w:tcW w:w="2160" w:type="dxa"/>
            <w:vAlign w:val="center"/>
          </w:tcPr>
          <w:p>
            <w:pPr>
              <w:jc w:val="both"/>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 w:hAnsi="仿宋" w:eastAsia="仿宋" w:cs="仿宋"/>
                <w:sz w:val="24"/>
                <w:szCs w:val="24"/>
                <w:highlight w:val="none"/>
                <w:vertAlign w:val="baseline"/>
                <w:lang w:val="en-US" w:eastAsia="zh-CN"/>
              </w:rPr>
            </w:pPr>
          </w:p>
        </w:tc>
        <w:tc>
          <w:tcPr>
            <w:tcW w:w="3937" w:type="dxa"/>
            <w:vAlign w:val="center"/>
          </w:tcPr>
          <w:p>
            <w:pPr>
              <w:jc w:val="both"/>
              <w:rPr>
                <w:rFonts w:hint="eastAsia" w:ascii="仿宋" w:hAnsi="仿宋" w:eastAsia="仿宋" w:cs="仿宋"/>
                <w:sz w:val="24"/>
                <w:szCs w:val="24"/>
                <w:highlight w:val="none"/>
                <w:vertAlign w:val="baseline"/>
                <w:lang w:val="en-US" w:eastAsia="zh-CN"/>
              </w:rPr>
            </w:pPr>
          </w:p>
        </w:tc>
        <w:tc>
          <w:tcPr>
            <w:tcW w:w="2160" w:type="dxa"/>
            <w:vAlign w:val="center"/>
          </w:tcPr>
          <w:p>
            <w:pPr>
              <w:jc w:val="both"/>
              <w:rPr>
                <w:rFonts w:hint="eastAsia" w:ascii="仿宋" w:hAnsi="仿宋" w:eastAsia="仿宋" w:cs="仿宋"/>
                <w:sz w:val="24"/>
                <w:szCs w:val="24"/>
                <w:highlight w:val="none"/>
                <w:vertAlign w:val="baseline"/>
                <w:lang w:val="en-US" w:eastAsia="zh-CN"/>
              </w:rPr>
            </w:pPr>
          </w:p>
        </w:tc>
      </w:tr>
    </w:tbl>
    <w:p>
      <w:pPr>
        <w:rPr>
          <w:rFonts w:hint="eastAsia" w:ascii="宋体" w:hAnsi="宋体"/>
          <w:sz w:val="28"/>
          <w:szCs w:val="28"/>
          <w:highlight w:val="none"/>
          <w:lang w:val="en-US" w:eastAsia="zh-CN"/>
        </w:rPr>
      </w:pPr>
    </w:p>
    <w:p>
      <w:pPr>
        <w:rPr>
          <w:rFonts w:hint="eastAsia" w:ascii="宋体" w:hAnsi="宋体"/>
          <w:sz w:val="28"/>
          <w:szCs w:val="28"/>
          <w:highlight w:val="none"/>
          <w:lang w:val="en-US" w:eastAsia="zh-CN"/>
        </w:rPr>
      </w:pPr>
    </w:p>
    <w:p>
      <w:pPr>
        <w:pStyle w:val="3"/>
        <w:spacing w:after="0" w:line="240" w:lineRule="auto"/>
        <w:jc w:val="left"/>
        <w:rPr>
          <w:rFonts w:ascii="宋体" w:hAnsi="宋体" w:eastAsia="宋体"/>
          <w:b w:val="0"/>
          <w:sz w:val="28"/>
          <w:szCs w:val="28"/>
          <w:highlight w:val="none"/>
        </w:rPr>
      </w:pPr>
      <w:r>
        <w:rPr>
          <w:rFonts w:hint="eastAsia" w:ascii="仿宋" w:hAnsi="仿宋" w:eastAsia="仿宋" w:cs="仿宋"/>
          <w:b w:val="0"/>
          <w:bCs w:val="0"/>
          <w:snapToGrid w:val="0"/>
          <w:color w:val="000000"/>
          <w:kern w:val="2"/>
          <w:sz w:val="28"/>
          <w:szCs w:val="28"/>
          <w:highlight w:val="none"/>
          <w:lang w:val="en-US" w:eastAsia="zh-CN" w:bidi="ar-SA"/>
        </w:rPr>
        <w:t>附件8：项目实施人员一览表、人员简历及社保证明</w:t>
      </w:r>
    </w:p>
    <w:p>
      <w:pPr>
        <w:tabs>
          <w:tab w:val="left" w:pos="720"/>
        </w:tabs>
        <w:spacing w:line="300" w:lineRule="auto"/>
        <w:ind w:firstLine="562" w:firstLineChars="20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项目实施人员一览表</w:t>
      </w:r>
    </w:p>
    <w:tbl>
      <w:tblPr>
        <w:tblStyle w:val="3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1095"/>
        <w:gridCol w:w="847"/>
        <w:gridCol w:w="683"/>
        <w:gridCol w:w="1915"/>
        <w:gridCol w:w="1364"/>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4" w:type="dxa"/>
            <w:vAlign w:val="center"/>
          </w:tcPr>
          <w:p>
            <w:pPr>
              <w:snapToGrid w:val="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角色</w:t>
            </w:r>
          </w:p>
        </w:tc>
        <w:tc>
          <w:tcPr>
            <w:tcW w:w="1095" w:type="dxa"/>
            <w:vAlign w:val="center"/>
          </w:tcPr>
          <w:p>
            <w:pPr>
              <w:snapToGrid w:val="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姓名</w:t>
            </w:r>
          </w:p>
        </w:tc>
        <w:tc>
          <w:tcPr>
            <w:tcW w:w="847" w:type="dxa"/>
            <w:vAlign w:val="center"/>
          </w:tcPr>
          <w:p>
            <w:pPr>
              <w:snapToGrid w:val="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公司职务</w:t>
            </w:r>
          </w:p>
        </w:tc>
        <w:tc>
          <w:tcPr>
            <w:tcW w:w="683" w:type="dxa"/>
            <w:vAlign w:val="center"/>
          </w:tcPr>
          <w:p>
            <w:pPr>
              <w:snapToGrid w:val="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工作年限</w:t>
            </w:r>
          </w:p>
        </w:tc>
        <w:tc>
          <w:tcPr>
            <w:tcW w:w="1915" w:type="dxa"/>
            <w:vAlign w:val="center"/>
          </w:tcPr>
          <w:p>
            <w:pPr>
              <w:snapToGrid w:val="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参与阶段/主要工作</w:t>
            </w:r>
          </w:p>
        </w:tc>
        <w:tc>
          <w:tcPr>
            <w:tcW w:w="1364" w:type="dxa"/>
            <w:vAlign w:val="center"/>
          </w:tcPr>
          <w:p>
            <w:pPr>
              <w:snapToGrid w:val="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进场时间</w:t>
            </w:r>
          </w:p>
        </w:tc>
        <w:tc>
          <w:tcPr>
            <w:tcW w:w="1417" w:type="dxa"/>
            <w:vAlign w:val="center"/>
          </w:tcPr>
          <w:p>
            <w:pPr>
              <w:snapToGrid w:val="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离场时间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1434" w:type="dxa"/>
            <w:vAlign w:val="center"/>
          </w:tcPr>
          <w:p>
            <w:pPr>
              <w:spacing w:line="30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项目经理</w:t>
            </w:r>
          </w:p>
        </w:tc>
        <w:tc>
          <w:tcPr>
            <w:tcW w:w="1095" w:type="dxa"/>
            <w:vAlign w:val="center"/>
          </w:tcPr>
          <w:p>
            <w:pPr>
              <w:spacing w:line="300" w:lineRule="auto"/>
              <w:rPr>
                <w:rFonts w:hint="eastAsia" w:ascii="仿宋" w:hAnsi="仿宋" w:eastAsia="仿宋" w:cs="仿宋"/>
                <w:sz w:val="24"/>
                <w:szCs w:val="24"/>
                <w:highlight w:val="none"/>
              </w:rPr>
            </w:pPr>
          </w:p>
        </w:tc>
        <w:tc>
          <w:tcPr>
            <w:tcW w:w="847" w:type="dxa"/>
          </w:tcPr>
          <w:p>
            <w:pPr>
              <w:spacing w:line="300" w:lineRule="auto"/>
              <w:rPr>
                <w:rFonts w:hint="eastAsia" w:ascii="仿宋" w:hAnsi="仿宋" w:eastAsia="仿宋" w:cs="仿宋"/>
                <w:sz w:val="24"/>
                <w:szCs w:val="24"/>
                <w:highlight w:val="none"/>
              </w:rPr>
            </w:pPr>
          </w:p>
        </w:tc>
        <w:tc>
          <w:tcPr>
            <w:tcW w:w="683" w:type="dxa"/>
          </w:tcPr>
          <w:p>
            <w:pPr>
              <w:spacing w:line="300" w:lineRule="auto"/>
              <w:rPr>
                <w:rFonts w:hint="eastAsia" w:ascii="仿宋" w:hAnsi="仿宋" w:eastAsia="仿宋" w:cs="仿宋"/>
                <w:sz w:val="24"/>
                <w:szCs w:val="24"/>
                <w:highlight w:val="none"/>
              </w:rPr>
            </w:pPr>
          </w:p>
        </w:tc>
        <w:tc>
          <w:tcPr>
            <w:tcW w:w="1915" w:type="dxa"/>
            <w:vAlign w:val="center"/>
          </w:tcPr>
          <w:p>
            <w:pPr>
              <w:spacing w:line="300" w:lineRule="auto"/>
              <w:rPr>
                <w:rFonts w:hint="eastAsia" w:ascii="仿宋" w:hAnsi="仿宋" w:eastAsia="仿宋" w:cs="仿宋"/>
                <w:sz w:val="24"/>
                <w:szCs w:val="24"/>
                <w:highlight w:val="none"/>
              </w:rPr>
            </w:pPr>
          </w:p>
        </w:tc>
        <w:tc>
          <w:tcPr>
            <w:tcW w:w="1364" w:type="dxa"/>
            <w:vAlign w:val="center"/>
          </w:tcPr>
          <w:p>
            <w:pPr>
              <w:spacing w:line="300" w:lineRule="auto"/>
              <w:rPr>
                <w:rFonts w:hint="eastAsia" w:ascii="仿宋" w:hAnsi="仿宋" w:eastAsia="仿宋" w:cs="仿宋"/>
                <w:sz w:val="24"/>
                <w:szCs w:val="24"/>
                <w:highlight w:val="none"/>
              </w:rPr>
            </w:pPr>
          </w:p>
        </w:tc>
        <w:tc>
          <w:tcPr>
            <w:tcW w:w="1417" w:type="dxa"/>
            <w:vAlign w:val="center"/>
          </w:tcPr>
          <w:p>
            <w:pPr>
              <w:spacing w:line="30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1434" w:type="dxa"/>
            <w:vAlign w:val="center"/>
          </w:tcPr>
          <w:p>
            <w:pPr>
              <w:spacing w:line="30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实施工程师</w:t>
            </w:r>
          </w:p>
        </w:tc>
        <w:tc>
          <w:tcPr>
            <w:tcW w:w="1095" w:type="dxa"/>
            <w:vAlign w:val="center"/>
          </w:tcPr>
          <w:p>
            <w:pPr>
              <w:spacing w:line="300" w:lineRule="auto"/>
              <w:rPr>
                <w:rFonts w:hint="eastAsia" w:ascii="仿宋" w:hAnsi="仿宋" w:eastAsia="仿宋" w:cs="仿宋"/>
                <w:sz w:val="24"/>
                <w:szCs w:val="24"/>
                <w:highlight w:val="none"/>
              </w:rPr>
            </w:pPr>
          </w:p>
        </w:tc>
        <w:tc>
          <w:tcPr>
            <w:tcW w:w="847" w:type="dxa"/>
          </w:tcPr>
          <w:p>
            <w:pPr>
              <w:spacing w:line="300" w:lineRule="auto"/>
              <w:rPr>
                <w:rFonts w:hint="eastAsia" w:ascii="仿宋" w:hAnsi="仿宋" w:eastAsia="仿宋" w:cs="仿宋"/>
                <w:sz w:val="24"/>
                <w:szCs w:val="24"/>
                <w:highlight w:val="none"/>
              </w:rPr>
            </w:pPr>
          </w:p>
        </w:tc>
        <w:tc>
          <w:tcPr>
            <w:tcW w:w="683" w:type="dxa"/>
          </w:tcPr>
          <w:p>
            <w:pPr>
              <w:spacing w:line="300" w:lineRule="auto"/>
              <w:rPr>
                <w:rFonts w:hint="eastAsia" w:ascii="仿宋" w:hAnsi="仿宋" w:eastAsia="仿宋" w:cs="仿宋"/>
                <w:sz w:val="24"/>
                <w:szCs w:val="24"/>
                <w:highlight w:val="none"/>
              </w:rPr>
            </w:pPr>
          </w:p>
        </w:tc>
        <w:tc>
          <w:tcPr>
            <w:tcW w:w="1915" w:type="dxa"/>
            <w:vAlign w:val="center"/>
          </w:tcPr>
          <w:p>
            <w:pPr>
              <w:spacing w:line="300" w:lineRule="auto"/>
              <w:rPr>
                <w:rFonts w:hint="eastAsia" w:ascii="仿宋" w:hAnsi="仿宋" w:eastAsia="仿宋" w:cs="仿宋"/>
                <w:sz w:val="24"/>
                <w:szCs w:val="24"/>
                <w:highlight w:val="none"/>
              </w:rPr>
            </w:pPr>
          </w:p>
        </w:tc>
        <w:tc>
          <w:tcPr>
            <w:tcW w:w="1364" w:type="dxa"/>
            <w:vAlign w:val="center"/>
          </w:tcPr>
          <w:p>
            <w:pPr>
              <w:spacing w:line="300" w:lineRule="auto"/>
              <w:rPr>
                <w:rFonts w:hint="eastAsia" w:ascii="仿宋" w:hAnsi="仿宋" w:eastAsia="仿宋" w:cs="仿宋"/>
                <w:sz w:val="24"/>
                <w:szCs w:val="24"/>
                <w:highlight w:val="none"/>
              </w:rPr>
            </w:pPr>
          </w:p>
        </w:tc>
        <w:tc>
          <w:tcPr>
            <w:tcW w:w="1417" w:type="dxa"/>
            <w:vAlign w:val="center"/>
          </w:tcPr>
          <w:p>
            <w:pPr>
              <w:spacing w:line="30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1434" w:type="dxa"/>
            <w:vAlign w:val="center"/>
          </w:tcPr>
          <w:p>
            <w:pPr>
              <w:spacing w:line="30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1095" w:type="dxa"/>
            <w:vAlign w:val="center"/>
          </w:tcPr>
          <w:p>
            <w:pPr>
              <w:spacing w:line="300" w:lineRule="auto"/>
              <w:rPr>
                <w:rFonts w:hint="eastAsia" w:ascii="仿宋" w:hAnsi="仿宋" w:eastAsia="仿宋" w:cs="仿宋"/>
                <w:sz w:val="24"/>
                <w:szCs w:val="24"/>
                <w:highlight w:val="none"/>
              </w:rPr>
            </w:pPr>
          </w:p>
        </w:tc>
        <w:tc>
          <w:tcPr>
            <w:tcW w:w="847" w:type="dxa"/>
          </w:tcPr>
          <w:p>
            <w:pPr>
              <w:spacing w:line="300" w:lineRule="auto"/>
              <w:rPr>
                <w:rFonts w:hint="eastAsia" w:ascii="仿宋" w:hAnsi="仿宋" w:eastAsia="仿宋" w:cs="仿宋"/>
                <w:sz w:val="24"/>
                <w:szCs w:val="24"/>
                <w:highlight w:val="none"/>
              </w:rPr>
            </w:pPr>
          </w:p>
        </w:tc>
        <w:tc>
          <w:tcPr>
            <w:tcW w:w="683" w:type="dxa"/>
          </w:tcPr>
          <w:p>
            <w:pPr>
              <w:spacing w:line="300" w:lineRule="auto"/>
              <w:rPr>
                <w:rFonts w:hint="eastAsia" w:ascii="仿宋" w:hAnsi="仿宋" w:eastAsia="仿宋" w:cs="仿宋"/>
                <w:sz w:val="24"/>
                <w:szCs w:val="24"/>
                <w:highlight w:val="none"/>
              </w:rPr>
            </w:pPr>
          </w:p>
        </w:tc>
        <w:tc>
          <w:tcPr>
            <w:tcW w:w="1915" w:type="dxa"/>
            <w:vAlign w:val="center"/>
          </w:tcPr>
          <w:p>
            <w:pPr>
              <w:spacing w:line="300" w:lineRule="auto"/>
              <w:rPr>
                <w:rFonts w:hint="eastAsia" w:ascii="仿宋" w:hAnsi="仿宋" w:eastAsia="仿宋" w:cs="仿宋"/>
                <w:sz w:val="24"/>
                <w:szCs w:val="24"/>
                <w:highlight w:val="none"/>
              </w:rPr>
            </w:pPr>
          </w:p>
        </w:tc>
        <w:tc>
          <w:tcPr>
            <w:tcW w:w="1364" w:type="dxa"/>
            <w:vAlign w:val="center"/>
          </w:tcPr>
          <w:p>
            <w:pPr>
              <w:spacing w:line="300" w:lineRule="auto"/>
              <w:rPr>
                <w:rFonts w:hint="eastAsia" w:ascii="仿宋" w:hAnsi="仿宋" w:eastAsia="仿宋" w:cs="仿宋"/>
                <w:sz w:val="24"/>
                <w:szCs w:val="24"/>
                <w:highlight w:val="none"/>
              </w:rPr>
            </w:pPr>
          </w:p>
        </w:tc>
        <w:tc>
          <w:tcPr>
            <w:tcW w:w="1417" w:type="dxa"/>
            <w:vAlign w:val="center"/>
          </w:tcPr>
          <w:p>
            <w:pPr>
              <w:spacing w:line="30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1434" w:type="dxa"/>
            <w:vAlign w:val="center"/>
          </w:tcPr>
          <w:p>
            <w:pPr>
              <w:spacing w:line="300" w:lineRule="auto"/>
              <w:rPr>
                <w:rFonts w:hint="eastAsia" w:ascii="仿宋" w:hAnsi="仿宋" w:eastAsia="仿宋" w:cs="仿宋"/>
                <w:sz w:val="24"/>
                <w:szCs w:val="24"/>
                <w:highlight w:val="none"/>
              </w:rPr>
            </w:pPr>
          </w:p>
        </w:tc>
        <w:tc>
          <w:tcPr>
            <w:tcW w:w="1095" w:type="dxa"/>
            <w:vAlign w:val="center"/>
          </w:tcPr>
          <w:p>
            <w:pPr>
              <w:spacing w:line="300" w:lineRule="auto"/>
              <w:rPr>
                <w:rFonts w:hint="eastAsia" w:ascii="仿宋" w:hAnsi="仿宋" w:eastAsia="仿宋" w:cs="仿宋"/>
                <w:sz w:val="24"/>
                <w:szCs w:val="24"/>
                <w:highlight w:val="none"/>
              </w:rPr>
            </w:pPr>
          </w:p>
        </w:tc>
        <w:tc>
          <w:tcPr>
            <w:tcW w:w="847" w:type="dxa"/>
          </w:tcPr>
          <w:p>
            <w:pPr>
              <w:spacing w:line="300" w:lineRule="auto"/>
              <w:rPr>
                <w:rFonts w:hint="eastAsia" w:ascii="仿宋" w:hAnsi="仿宋" w:eastAsia="仿宋" w:cs="仿宋"/>
                <w:sz w:val="24"/>
                <w:szCs w:val="24"/>
                <w:highlight w:val="none"/>
              </w:rPr>
            </w:pPr>
          </w:p>
        </w:tc>
        <w:tc>
          <w:tcPr>
            <w:tcW w:w="683" w:type="dxa"/>
          </w:tcPr>
          <w:p>
            <w:pPr>
              <w:spacing w:line="300" w:lineRule="auto"/>
              <w:rPr>
                <w:rFonts w:hint="eastAsia" w:ascii="仿宋" w:hAnsi="仿宋" w:eastAsia="仿宋" w:cs="仿宋"/>
                <w:sz w:val="24"/>
                <w:szCs w:val="24"/>
                <w:highlight w:val="none"/>
              </w:rPr>
            </w:pPr>
          </w:p>
        </w:tc>
        <w:tc>
          <w:tcPr>
            <w:tcW w:w="1915" w:type="dxa"/>
            <w:vAlign w:val="center"/>
          </w:tcPr>
          <w:p>
            <w:pPr>
              <w:spacing w:line="300" w:lineRule="auto"/>
              <w:rPr>
                <w:rFonts w:hint="eastAsia" w:ascii="仿宋" w:hAnsi="仿宋" w:eastAsia="仿宋" w:cs="仿宋"/>
                <w:sz w:val="24"/>
                <w:szCs w:val="24"/>
                <w:highlight w:val="none"/>
              </w:rPr>
            </w:pPr>
          </w:p>
        </w:tc>
        <w:tc>
          <w:tcPr>
            <w:tcW w:w="1364" w:type="dxa"/>
            <w:vAlign w:val="center"/>
          </w:tcPr>
          <w:p>
            <w:pPr>
              <w:spacing w:line="300" w:lineRule="auto"/>
              <w:rPr>
                <w:rFonts w:hint="eastAsia" w:ascii="仿宋" w:hAnsi="仿宋" w:eastAsia="仿宋" w:cs="仿宋"/>
                <w:sz w:val="24"/>
                <w:szCs w:val="24"/>
                <w:highlight w:val="none"/>
              </w:rPr>
            </w:pPr>
          </w:p>
        </w:tc>
        <w:tc>
          <w:tcPr>
            <w:tcW w:w="1417" w:type="dxa"/>
            <w:vAlign w:val="center"/>
          </w:tcPr>
          <w:p>
            <w:pPr>
              <w:spacing w:line="30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434" w:type="dxa"/>
            <w:vAlign w:val="center"/>
          </w:tcPr>
          <w:p>
            <w:pPr>
              <w:spacing w:line="300" w:lineRule="auto"/>
              <w:rPr>
                <w:rFonts w:hint="eastAsia" w:ascii="仿宋" w:hAnsi="仿宋" w:eastAsia="仿宋" w:cs="仿宋"/>
                <w:sz w:val="24"/>
                <w:szCs w:val="24"/>
                <w:highlight w:val="none"/>
              </w:rPr>
            </w:pPr>
          </w:p>
        </w:tc>
        <w:tc>
          <w:tcPr>
            <w:tcW w:w="1095" w:type="dxa"/>
            <w:vAlign w:val="center"/>
          </w:tcPr>
          <w:p>
            <w:pPr>
              <w:spacing w:line="300" w:lineRule="auto"/>
              <w:rPr>
                <w:rFonts w:hint="eastAsia" w:ascii="仿宋" w:hAnsi="仿宋" w:eastAsia="仿宋" w:cs="仿宋"/>
                <w:sz w:val="24"/>
                <w:szCs w:val="24"/>
                <w:highlight w:val="none"/>
              </w:rPr>
            </w:pPr>
          </w:p>
        </w:tc>
        <w:tc>
          <w:tcPr>
            <w:tcW w:w="847" w:type="dxa"/>
          </w:tcPr>
          <w:p>
            <w:pPr>
              <w:spacing w:line="300" w:lineRule="auto"/>
              <w:rPr>
                <w:rFonts w:hint="eastAsia" w:ascii="仿宋" w:hAnsi="仿宋" w:eastAsia="仿宋" w:cs="仿宋"/>
                <w:sz w:val="24"/>
                <w:szCs w:val="24"/>
                <w:highlight w:val="none"/>
              </w:rPr>
            </w:pPr>
          </w:p>
        </w:tc>
        <w:tc>
          <w:tcPr>
            <w:tcW w:w="683" w:type="dxa"/>
          </w:tcPr>
          <w:p>
            <w:pPr>
              <w:spacing w:line="300" w:lineRule="auto"/>
              <w:rPr>
                <w:rFonts w:hint="eastAsia" w:ascii="仿宋" w:hAnsi="仿宋" w:eastAsia="仿宋" w:cs="仿宋"/>
                <w:sz w:val="24"/>
                <w:szCs w:val="24"/>
                <w:highlight w:val="none"/>
              </w:rPr>
            </w:pPr>
          </w:p>
        </w:tc>
        <w:tc>
          <w:tcPr>
            <w:tcW w:w="1915" w:type="dxa"/>
            <w:vAlign w:val="center"/>
          </w:tcPr>
          <w:p>
            <w:pPr>
              <w:spacing w:line="300" w:lineRule="auto"/>
              <w:rPr>
                <w:rFonts w:hint="eastAsia" w:ascii="仿宋" w:hAnsi="仿宋" w:eastAsia="仿宋" w:cs="仿宋"/>
                <w:sz w:val="24"/>
                <w:szCs w:val="24"/>
                <w:highlight w:val="none"/>
              </w:rPr>
            </w:pPr>
          </w:p>
        </w:tc>
        <w:tc>
          <w:tcPr>
            <w:tcW w:w="1364" w:type="dxa"/>
            <w:vAlign w:val="center"/>
          </w:tcPr>
          <w:p>
            <w:pPr>
              <w:spacing w:line="300" w:lineRule="auto"/>
              <w:rPr>
                <w:rFonts w:hint="eastAsia" w:ascii="仿宋" w:hAnsi="仿宋" w:eastAsia="仿宋" w:cs="仿宋"/>
                <w:sz w:val="24"/>
                <w:szCs w:val="24"/>
                <w:highlight w:val="none"/>
              </w:rPr>
            </w:pPr>
          </w:p>
        </w:tc>
        <w:tc>
          <w:tcPr>
            <w:tcW w:w="1417" w:type="dxa"/>
            <w:vAlign w:val="center"/>
          </w:tcPr>
          <w:p>
            <w:pPr>
              <w:spacing w:line="30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34" w:type="dxa"/>
            <w:vAlign w:val="center"/>
          </w:tcPr>
          <w:p>
            <w:pPr>
              <w:spacing w:line="300" w:lineRule="auto"/>
              <w:rPr>
                <w:rFonts w:hint="eastAsia" w:ascii="仿宋" w:hAnsi="仿宋" w:eastAsia="仿宋" w:cs="仿宋"/>
                <w:sz w:val="24"/>
                <w:szCs w:val="24"/>
                <w:highlight w:val="none"/>
              </w:rPr>
            </w:pPr>
          </w:p>
        </w:tc>
        <w:tc>
          <w:tcPr>
            <w:tcW w:w="1095" w:type="dxa"/>
            <w:vAlign w:val="center"/>
          </w:tcPr>
          <w:p>
            <w:pPr>
              <w:spacing w:line="300" w:lineRule="auto"/>
              <w:rPr>
                <w:rFonts w:hint="eastAsia" w:ascii="仿宋" w:hAnsi="仿宋" w:eastAsia="仿宋" w:cs="仿宋"/>
                <w:sz w:val="24"/>
                <w:szCs w:val="24"/>
                <w:highlight w:val="none"/>
              </w:rPr>
            </w:pPr>
          </w:p>
        </w:tc>
        <w:tc>
          <w:tcPr>
            <w:tcW w:w="847" w:type="dxa"/>
          </w:tcPr>
          <w:p>
            <w:pPr>
              <w:spacing w:line="300" w:lineRule="auto"/>
              <w:rPr>
                <w:rFonts w:hint="eastAsia" w:ascii="仿宋" w:hAnsi="仿宋" w:eastAsia="仿宋" w:cs="仿宋"/>
                <w:sz w:val="24"/>
                <w:szCs w:val="24"/>
                <w:highlight w:val="none"/>
              </w:rPr>
            </w:pPr>
          </w:p>
        </w:tc>
        <w:tc>
          <w:tcPr>
            <w:tcW w:w="683" w:type="dxa"/>
          </w:tcPr>
          <w:p>
            <w:pPr>
              <w:spacing w:line="300" w:lineRule="auto"/>
              <w:rPr>
                <w:rFonts w:hint="eastAsia" w:ascii="仿宋" w:hAnsi="仿宋" w:eastAsia="仿宋" w:cs="仿宋"/>
                <w:sz w:val="24"/>
                <w:szCs w:val="24"/>
                <w:highlight w:val="none"/>
              </w:rPr>
            </w:pPr>
          </w:p>
        </w:tc>
        <w:tc>
          <w:tcPr>
            <w:tcW w:w="1915" w:type="dxa"/>
            <w:vAlign w:val="center"/>
          </w:tcPr>
          <w:p>
            <w:pPr>
              <w:spacing w:line="300" w:lineRule="auto"/>
              <w:rPr>
                <w:rFonts w:hint="eastAsia" w:ascii="仿宋" w:hAnsi="仿宋" w:eastAsia="仿宋" w:cs="仿宋"/>
                <w:sz w:val="24"/>
                <w:szCs w:val="24"/>
                <w:highlight w:val="none"/>
              </w:rPr>
            </w:pPr>
          </w:p>
        </w:tc>
        <w:tc>
          <w:tcPr>
            <w:tcW w:w="1364" w:type="dxa"/>
            <w:vAlign w:val="center"/>
          </w:tcPr>
          <w:p>
            <w:pPr>
              <w:spacing w:line="300" w:lineRule="auto"/>
              <w:rPr>
                <w:rFonts w:hint="eastAsia" w:ascii="仿宋" w:hAnsi="仿宋" w:eastAsia="仿宋" w:cs="仿宋"/>
                <w:sz w:val="24"/>
                <w:szCs w:val="24"/>
                <w:highlight w:val="none"/>
              </w:rPr>
            </w:pPr>
          </w:p>
        </w:tc>
        <w:tc>
          <w:tcPr>
            <w:tcW w:w="1417" w:type="dxa"/>
            <w:vAlign w:val="center"/>
          </w:tcPr>
          <w:p>
            <w:pPr>
              <w:spacing w:line="30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34" w:type="dxa"/>
            <w:vAlign w:val="center"/>
          </w:tcPr>
          <w:p>
            <w:pPr>
              <w:spacing w:line="300" w:lineRule="auto"/>
              <w:rPr>
                <w:rFonts w:hint="eastAsia" w:ascii="仿宋" w:hAnsi="仿宋" w:eastAsia="仿宋" w:cs="仿宋"/>
                <w:sz w:val="24"/>
                <w:szCs w:val="24"/>
                <w:highlight w:val="none"/>
              </w:rPr>
            </w:pPr>
          </w:p>
        </w:tc>
        <w:tc>
          <w:tcPr>
            <w:tcW w:w="1095" w:type="dxa"/>
            <w:vAlign w:val="center"/>
          </w:tcPr>
          <w:p>
            <w:pPr>
              <w:spacing w:line="300" w:lineRule="auto"/>
              <w:rPr>
                <w:rFonts w:hint="eastAsia" w:ascii="仿宋" w:hAnsi="仿宋" w:eastAsia="仿宋" w:cs="仿宋"/>
                <w:sz w:val="24"/>
                <w:szCs w:val="24"/>
                <w:highlight w:val="none"/>
              </w:rPr>
            </w:pPr>
          </w:p>
        </w:tc>
        <w:tc>
          <w:tcPr>
            <w:tcW w:w="847" w:type="dxa"/>
          </w:tcPr>
          <w:p>
            <w:pPr>
              <w:spacing w:line="300" w:lineRule="auto"/>
              <w:rPr>
                <w:rFonts w:hint="eastAsia" w:ascii="仿宋" w:hAnsi="仿宋" w:eastAsia="仿宋" w:cs="仿宋"/>
                <w:sz w:val="24"/>
                <w:szCs w:val="24"/>
                <w:highlight w:val="none"/>
              </w:rPr>
            </w:pPr>
          </w:p>
        </w:tc>
        <w:tc>
          <w:tcPr>
            <w:tcW w:w="683" w:type="dxa"/>
          </w:tcPr>
          <w:p>
            <w:pPr>
              <w:spacing w:line="300" w:lineRule="auto"/>
              <w:rPr>
                <w:rFonts w:hint="eastAsia" w:ascii="仿宋" w:hAnsi="仿宋" w:eastAsia="仿宋" w:cs="仿宋"/>
                <w:sz w:val="24"/>
                <w:szCs w:val="24"/>
                <w:highlight w:val="none"/>
              </w:rPr>
            </w:pPr>
          </w:p>
        </w:tc>
        <w:tc>
          <w:tcPr>
            <w:tcW w:w="1915" w:type="dxa"/>
            <w:vAlign w:val="center"/>
          </w:tcPr>
          <w:p>
            <w:pPr>
              <w:spacing w:line="300" w:lineRule="auto"/>
              <w:rPr>
                <w:rFonts w:hint="eastAsia" w:ascii="仿宋" w:hAnsi="仿宋" w:eastAsia="仿宋" w:cs="仿宋"/>
                <w:sz w:val="24"/>
                <w:szCs w:val="24"/>
                <w:highlight w:val="none"/>
              </w:rPr>
            </w:pPr>
          </w:p>
        </w:tc>
        <w:tc>
          <w:tcPr>
            <w:tcW w:w="1364" w:type="dxa"/>
            <w:vAlign w:val="center"/>
          </w:tcPr>
          <w:p>
            <w:pPr>
              <w:spacing w:line="300" w:lineRule="auto"/>
              <w:rPr>
                <w:rFonts w:hint="eastAsia" w:ascii="仿宋" w:hAnsi="仿宋" w:eastAsia="仿宋" w:cs="仿宋"/>
                <w:sz w:val="24"/>
                <w:szCs w:val="24"/>
                <w:highlight w:val="none"/>
              </w:rPr>
            </w:pPr>
          </w:p>
        </w:tc>
        <w:tc>
          <w:tcPr>
            <w:tcW w:w="1417" w:type="dxa"/>
            <w:vAlign w:val="center"/>
          </w:tcPr>
          <w:p>
            <w:pPr>
              <w:spacing w:line="30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34" w:type="dxa"/>
            <w:vAlign w:val="center"/>
          </w:tcPr>
          <w:p>
            <w:pPr>
              <w:spacing w:line="300" w:lineRule="auto"/>
              <w:rPr>
                <w:rFonts w:hint="eastAsia" w:ascii="仿宋" w:hAnsi="仿宋" w:eastAsia="仿宋" w:cs="仿宋"/>
                <w:sz w:val="24"/>
                <w:szCs w:val="24"/>
                <w:highlight w:val="none"/>
              </w:rPr>
            </w:pPr>
          </w:p>
        </w:tc>
        <w:tc>
          <w:tcPr>
            <w:tcW w:w="1095" w:type="dxa"/>
            <w:vAlign w:val="center"/>
          </w:tcPr>
          <w:p>
            <w:pPr>
              <w:spacing w:line="300" w:lineRule="auto"/>
              <w:rPr>
                <w:rFonts w:hint="eastAsia" w:ascii="仿宋" w:hAnsi="仿宋" w:eastAsia="仿宋" w:cs="仿宋"/>
                <w:sz w:val="24"/>
                <w:szCs w:val="24"/>
                <w:highlight w:val="none"/>
              </w:rPr>
            </w:pPr>
          </w:p>
        </w:tc>
        <w:tc>
          <w:tcPr>
            <w:tcW w:w="847" w:type="dxa"/>
          </w:tcPr>
          <w:p>
            <w:pPr>
              <w:spacing w:line="300" w:lineRule="auto"/>
              <w:rPr>
                <w:rFonts w:hint="eastAsia" w:ascii="仿宋" w:hAnsi="仿宋" w:eastAsia="仿宋" w:cs="仿宋"/>
                <w:sz w:val="24"/>
                <w:szCs w:val="24"/>
                <w:highlight w:val="none"/>
              </w:rPr>
            </w:pPr>
          </w:p>
        </w:tc>
        <w:tc>
          <w:tcPr>
            <w:tcW w:w="683" w:type="dxa"/>
          </w:tcPr>
          <w:p>
            <w:pPr>
              <w:spacing w:line="300" w:lineRule="auto"/>
              <w:rPr>
                <w:rFonts w:hint="eastAsia" w:ascii="仿宋" w:hAnsi="仿宋" w:eastAsia="仿宋" w:cs="仿宋"/>
                <w:sz w:val="24"/>
                <w:szCs w:val="24"/>
                <w:highlight w:val="none"/>
              </w:rPr>
            </w:pPr>
          </w:p>
        </w:tc>
        <w:tc>
          <w:tcPr>
            <w:tcW w:w="1915" w:type="dxa"/>
            <w:vAlign w:val="center"/>
          </w:tcPr>
          <w:p>
            <w:pPr>
              <w:spacing w:line="300" w:lineRule="auto"/>
              <w:rPr>
                <w:rFonts w:hint="eastAsia" w:ascii="仿宋" w:hAnsi="仿宋" w:eastAsia="仿宋" w:cs="仿宋"/>
                <w:sz w:val="24"/>
                <w:szCs w:val="24"/>
                <w:highlight w:val="none"/>
              </w:rPr>
            </w:pPr>
          </w:p>
        </w:tc>
        <w:tc>
          <w:tcPr>
            <w:tcW w:w="1364" w:type="dxa"/>
            <w:vAlign w:val="center"/>
          </w:tcPr>
          <w:p>
            <w:pPr>
              <w:spacing w:line="300" w:lineRule="auto"/>
              <w:rPr>
                <w:rFonts w:hint="eastAsia" w:ascii="仿宋" w:hAnsi="仿宋" w:eastAsia="仿宋" w:cs="仿宋"/>
                <w:sz w:val="24"/>
                <w:szCs w:val="24"/>
                <w:highlight w:val="none"/>
              </w:rPr>
            </w:pPr>
          </w:p>
        </w:tc>
        <w:tc>
          <w:tcPr>
            <w:tcW w:w="1417" w:type="dxa"/>
            <w:vAlign w:val="center"/>
          </w:tcPr>
          <w:p>
            <w:pPr>
              <w:spacing w:line="30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34" w:type="dxa"/>
            <w:vAlign w:val="center"/>
          </w:tcPr>
          <w:p>
            <w:pPr>
              <w:spacing w:line="300" w:lineRule="auto"/>
              <w:rPr>
                <w:rFonts w:hint="eastAsia" w:ascii="仿宋" w:hAnsi="仿宋" w:eastAsia="仿宋" w:cs="仿宋"/>
                <w:sz w:val="24"/>
                <w:szCs w:val="24"/>
                <w:highlight w:val="none"/>
              </w:rPr>
            </w:pPr>
          </w:p>
        </w:tc>
        <w:tc>
          <w:tcPr>
            <w:tcW w:w="1095" w:type="dxa"/>
            <w:vAlign w:val="center"/>
          </w:tcPr>
          <w:p>
            <w:pPr>
              <w:spacing w:line="300" w:lineRule="auto"/>
              <w:rPr>
                <w:rFonts w:hint="eastAsia" w:ascii="仿宋" w:hAnsi="仿宋" w:eastAsia="仿宋" w:cs="仿宋"/>
                <w:sz w:val="24"/>
                <w:szCs w:val="24"/>
                <w:highlight w:val="none"/>
              </w:rPr>
            </w:pPr>
          </w:p>
        </w:tc>
        <w:tc>
          <w:tcPr>
            <w:tcW w:w="847" w:type="dxa"/>
          </w:tcPr>
          <w:p>
            <w:pPr>
              <w:spacing w:line="300" w:lineRule="auto"/>
              <w:rPr>
                <w:rFonts w:hint="eastAsia" w:ascii="仿宋" w:hAnsi="仿宋" w:eastAsia="仿宋" w:cs="仿宋"/>
                <w:sz w:val="24"/>
                <w:szCs w:val="24"/>
                <w:highlight w:val="none"/>
              </w:rPr>
            </w:pPr>
          </w:p>
        </w:tc>
        <w:tc>
          <w:tcPr>
            <w:tcW w:w="683" w:type="dxa"/>
          </w:tcPr>
          <w:p>
            <w:pPr>
              <w:spacing w:line="300" w:lineRule="auto"/>
              <w:rPr>
                <w:rFonts w:hint="eastAsia" w:ascii="仿宋" w:hAnsi="仿宋" w:eastAsia="仿宋" w:cs="仿宋"/>
                <w:sz w:val="24"/>
                <w:szCs w:val="24"/>
                <w:highlight w:val="none"/>
              </w:rPr>
            </w:pPr>
          </w:p>
        </w:tc>
        <w:tc>
          <w:tcPr>
            <w:tcW w:w="1915" w:type="dxa"/>
            <w:vAlign w:val="center"/>
          </w:tcPr>
          <w:p>
            <w:pPr>
              <w:spacing w:line="300" w:lineRule="auto"/>
              <w:rPr>
                <w:rFonts w:hint="eastAsia" w:ascii="仿宋" w:hAnsi="仿宋" w:eastAsia="仿宋" w:cs="仿宋"/>
                <w:sz w:val="24"/>
                <w:szCs w:val="24"/>
                <w:highlight w:val="none"/>
              </w:rPr>
            </w:pPr>
          </w:p>
        </w:tc>
        <w:tc>
          <w:tcPr>
            <w:tcW w:w="1364" w:type="dxa"/>
            <w:vAlign w:val="center"/>
          </w:tcPr>
          <w:p>
            <w:pPr>
              <w:spacing w:line="300" w:lineRule="auto"/>
              <w:rPr>
                <w:rFonts w:hint="eastAsia" w:ascii="仿宋" w:hAnsi="仿宋" w:eastAsia="仿宋" w:cs="仿宋"/>
                <w:sz w:val="24"/>
                <w:szCs w:val="24"/>
                <w:highlight w:val="none"/>
              </w:rPr>
            </w:pPr>
          </w:p>
        </w:tc>
        <w:tc>
          <w:tcPr>
            <w:tcW w:w="1417" w:type="dxa"/>
            <w:vAlign w:val="center"/>
          </w:tcPr>
          <w:p>
            <w:pPr>
              <w:spacing w:line="300" w:lineRule="auto"/>
              <w:rPr>
                <w:rFonts w:hint="eastAsia" w:ascii="仿宋" w:hAnsi="仿宋" w:eastAsia="仿宋" w:cs="仿宋"/>
                <w:sz w:val="24"/>
                <w:szCs w:val="24"/>
                <w:highlight w:val="none"/>
              </w:rPr>
            </w:pPr>
          </w:p>
        </w:tc>
      </w:tr>
    </w:tbl>
    <w:p>
      <w:pPr>
        <w:tabs>
          <w:tab w:val="left" w:pos="720"/>
        </w:tabs>
        <w:spacing w:line="300" w:lineRule="auto"/>
        <w:rPr>
          <w:rFonts w:hint="eastAsia" w:ascii="仿宋" w:hAnsi="仿宋" w:eastAsia="仿宋" w:cs="仿宋"/>
          <w:sz w:val="28"/>
          <w:szCs w:val="28"/>
          <w:highlight w:val="none"/>
        </w:rPr>
      </w:pPr>
    </w:p>
    <w:p>
      <w:pPr>
        <w:tabs>
          <w:tab w:val="left" w:pos="720"/>
        </w:tabs>
        <w:spacing w:line="300" w:lineRule="auto"/>
        <w:rPr>
          <w:rFonts w:hint="eastAsia" w:ascii="仿宋" w:hAnsi="仿宋" w:eastAsia="仿宋" w:cs="仿宋"/>
          <w:sz w:val="28"/>
          <w:szCs w:val="28"/>
          <w:highlight w:val="none"/>
        </w:rPr>
      </w:pPr>
    </w:p>
    <w:p>
      <w:pPr>
        <w:tabs>
          <w:tab w:val="left" w:pos="720"/>
        </w:tabs>
        <w:spacing w:line="300" w:lineRule="auto"/>
        <w:rPr>
          <w:rFonts w:hint="eastAsia" w:ascii="仿宋" w:hAnsi="仿宋" w:eastAsia="仿宋" w:cs="仿宋"/>
          <w:sz w:val="28"/>
          <w:szCs w:val="28"/>
          <w:highlight w:val="none"/>
        </w:rPr>
      </w:pPr>
    </w:p>
    <w:p>
      <w:pPr>
        <w:tabs>
          <w:tab w:val="left" w:pos="720"/>
        </w:tabs>
        <w:spacing w:line="300" w:lineRule="auto"/>
        <w:rPr>
          <w:rFonts w:hint="eastAsia" w:ascii="仿宋" w:hAnsi="仿宋" w:eastAsia="仿宋" w:cs="仿宋"/>
          <w:sz w:val="28"/>
          <w:szCs w:val="28"/>
          <w:highlight w:val="none"/>
        </w:rPr>
      </w:pPr>
    </w:p>
    <w:p>
      <w:pPr>
        <w:tabs>
          <w:tab w:val="left" w:pos="720"/>
        </w:tabs>
        <w:spacing w:line="300" w:lineRule="auto"/>
        <w:rPr>
          <w:rFonts w:hint="eastAsia" w:ascii="仿宋" w:hAnsi="仿宋" w:eastAsia="仿宋" w:cs="仿宋"/>
          <w:sz w:val="28"/>
          <w:szCs w:val="28"/>
          <w:highlight w:val="none"/>
        </w:rPr>
      </w:pPr>
    </w:p>
    <w:p>
      <w:pPr>
        <w:tabs>
          <w:tab w:val="left" w:pos="720"/>
        </w:tabs>
        <w:spacing w:line="300" w:lineRule="auto"/>
        <w:rPr>
          <w:rFonts w:hint="eastAsia" w:ascii="仿宋" w:hAnsi="仿宋" w:eastAsia="仿宋" w:cs="仿宋"/>
          <w:sz w:val="28"/>
          <w:szCs w:val="28"/>
          <w:highlight w:val="none"/>
        </w:rPr>
      </w:pPr>
    </w:p>
    <w:p>
      <w:pPr>
        <w:tabs>
          <w:tab w:val="left" w:pos="3960"/>
        </w:tabs>
        <w:rPr>
          <w:rFonts w:hint="eastAsia" w:ascii="仿宋" w:hAnsi="仿宋" w:eastAsia="仿宋" w:cs="仿宋"/>
          <w:sz w:val="28"/>
          <w:szCs w:val="28"/>
          <w:highlight w:val="none"/>
        </w:rPr>
      </w:pPr>
      <w:r>
        <w:rPr>
          <w:rFonts w:hint="eastAsia" w:ascii="仿宋" w:hAnsi="仿宋" w:eastAsia="仿宋" w:cs="仿宋"/>
          <w:sz w:val="28"/>
          <w:szCs w:val="28"/>
          <w:highlight w:val="none"/>
        </w:rPr>
        <w:t>投 标 人（法人公章）：</w:t>
      </w:r>
    </w:p>
    <w:p>
      <w:pPr>
        <w:tabs>
          <w:tab w:val="left" w:pos="3960"/>
        </w:tabs>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法定代表人（或授权代表人）：</w:t>
      </w:r>
    </w:p>
    <w:p>
      <w:pPr>
        <w:tabs>
          <w:tab w:val="left" w:pos="3960"/>
        </w:tabs>
        <w:rPr>
          <w:rFonts w:hint="eastAsia" w:ascii="仿宋" w:hAnsi="仿宋" w:eastAsia="仿宋" w:cs="仿宋"/>
          <w:sz w:val="28"/>
          <w:szCs w:val="28"/>
          <w:highlight w:val="none"/>
        </w:rPr>
      </w:pPr>
      <w:r>
        <w:rPr>
          <w:rFonts w:hint="eastAsia" w:ascii="仿宋" w:hAnsi="仿宋" w:eastAsia="仿宋" w:cs="仿宋"/>
          <w:sz w:val="28"/>
          <w:szCs w:val="28"/>
          <w:highlight w:val="none"/>
        </w:rPr>
        <w:t>日    期：</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年</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月</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日</w:t>
      </w:r>
      <w:r>
        <w:rPr>
          <w:rFonts w:hint="eastAsia" w:ascii="仿宋" w:hAnsi="仿宋" w:eastAsia="仿宋" w:cs="仿宋"/>
          <w:bCs/>
          <w:snapToGrid w:val="0"/>
          <w:sz w:val="28"/>
          <w:szCs w:val="28"/>
          <w:highlight w:val="none"/>
        </w:rPr>
        <w:tab/>
      </w:r>
    </w:p>
    <w:p>
      <w:pPr>
        <w:tabs>
          <w:tab w:val="left" w:pos="720"/>
        </w:tabs>
        <w:spacing w:line="300" w:lineRule="auto"/>
        <w:rPr>
          <w:rFonts w:hint="eastAsia" w:ascii="仿宋" w:hAnsi="仿宋" w:eastAsia="仿宋" w:cs="仿宋"/>
          <w:b/>
          <w:sz w:val="28"/>
          <w:szCs w:val="28"/>
          <w:highlight w:val="none"/>
        </w:rPr>
      </w:pPr>
    </w:p>
    <w:p>
      <w:pPr>
        <w:tabs>
          <w:tab w:val="left" w:pos="720"/>
        </w:tabs>
        <w:spacing w:line="300" w:lineRule="auto"/>
        <w:rPr>
          <w:rFonts w:hint="eastAsia" w:ascii="仿宋" w:hAnsi="仿宋" w:eastAsia="仿宋" w:cs="仿宋"/>
          <w:b/>
          <w:sz w:val="28"/>
          <w:szCs w:val="28"/>
          <w:highlight w:val="none"/>
        </w:rPr>
      </w:pPr>
    </w:p>
    <w:p>
      <w:pPr>
        <w:tabs>
          <w:tab w:val="left" w:pos="720"/>
        </w:tabs>
        <w:spacing w:line="300" w:lineRule="auto"/>
        <w:ind w:firstLine="562" w:firstLineChars="20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lang w:eastAsia="zh-CN"/>
        </w:rPr>
        <w:t>项目成</w:t>
      </w:r>
      <w:r>
        <w:rPr>
          <w:rFonts w:hint="eastAsia" w:ascii="仿宋" w:hAnsi="仿宋" w:eastAsia="仿宋" w:cs="仿宋"/>
          <w:b/>
          <w:sz w:val="28"/>
          <w:szCs w:val="28"/>
          <w:highlight w:val="none"/>
        </w:rPr>
        <w:t>员简历</w:t>
      </w:r>
    </w:p>
    <w:tbl>
      <w:tblPr>
        <w:tblStyle w:val="33"/>
        <w:tblW w:w="85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331"/>
        <w:gridCol w:w="1408"/>
        <w:gridCol w:w="302"/>
        <w:gridCol w:w="1111"/>
        <w:gridCol w:w="1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701" w:type="dxa"/>
            <w:shd w:val="clear" w:color="auto" w:fill="auto"/>
            <w:vAlign w:val="center"/>
          </w:tcPr>
          <w:p>
            <w:pPr>
              <w:snapToGrid w:val="0"/>
              <w:spacing w:line="288"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姓  名</w:t>
            </w:r>
          </w:p>
        </w:tc>
        <w:tc>
          <w:tcPr>
            <w:tcW w:w="2331" w:type="dxa"/>
            <w:shd w:val="clear" w:color="auto" w:fill="auto"/>
            <w:vAlign w:val="center"/>
          </w:tcPr>
          <w:p>
            <w:pPr>
              <w:snapToGrid w:val="0"/>
              <w:spacing w:line="288" w:lineRule="auto"/>
              <w:jc w:val="both"/>
              <w:rPr>
                <w:rFonts w:hint="eastAsia" w:ascii="仿宋" w:hAnsi="仿宋" w:eastAsia="仿宋" w:cs="仿宋"/>
                <w:sz w:val="24"/>
                <w:szCs w:val="24"/>
                <w:highlight w:val="none"/>
              </w:rPr>
            </w:pPr>
          </w:p>
        </w:tc>
        <w:tc>
          <w:tcPr>
            <w:tcW w:w="1710" w:type="dxa"/>
            <w:gridSpan w:val="2"/>
            <w:shd w:val="clear" w:color="auto" w:fill="auto"/>
            <w:vAlign w:val="center"/>
          </w:tcPr>
          <w:p>
            <w:pPr>
              <w:snapToGrid w:val="0"/>
              <w:spacing w:line="288"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年  龄</w:t>
            </w:r>
          </w:p>
        </w:tc>
        <w:tc>
          <w:tcPr>
            <w:tcW w:w="2846" w:type="dxa"/>
            <w:gridSpan w:val="2"/>
            <w:shd w:val="clear" w:color="auto" w:fill="auto"/>
            <w:vAlign w:val="center"/>
          </w:tcPr>
          <w:p>
            <w:pPr>
              <w:snapToGrid w:val="0"/>
              <w:spacing w:line="288" w:lineRule="auto"/>
              <w:jc w:val="both"/>
              <w:rPr>
                <w:rFonts w:hint="eastAsia" w:ascii="仿宋" w:hAnsi="仿宋" w:eastAsia="仿宋" w:cs="仿宋"/>
                <w:cap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701" w:type="dxa"/>
            <w:shd w:val="clear" w:color="auto" w:fill="auto"/>
            <w:vAlign w:val="center"/>
          </w:tcPr>
          <w:p>
            <w:pPr>
              <w:snapToGrid w:val="0"/>
              <w:spacing w:line="288"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毕业学校</w:t>
            </w:r>
          </w:p>
        </w:tc>
        <w:tc>
          <w:tcPr>
            <w:tcW w:w="2331" w:type="dxa"/>
            <w:shd w:val="clear" w:color="auto" w:fill="auto"/>
            <w:vAlign w:val="center"/>
          </w:tcPr>
          <w:p>
            <w:pPr>
              <w:snapToGrid w:val="0"/>
              <w:spacing w:line="288" w:lineRule="auto"/>
              <w:jc w:val="both"/>
              <w:rPr>
                <w:rFonts w:hint="eastAsia" w:ascii="仿宋" w:hAnsi="仿宋" w:eastAsia="仿宋" w:cs="仿宋"/>
                <w:sz w:val="24"/>
                <w:szCs w:val="24"/>
                <w:highlight w:val="none"/>
              </w:rPr>
            </w:pPr>
          </w:p>
        </w:tc>
        <w:tc>
          <w:tcPr>
            <w:tcW w:w="1710" w:type="dxa"/>
            <w:gridSpan w:val="2"/>
            <w:shd w:val="clear" w:color="auto" w:fill="auto"/>
            <w:vAlign w:val="center"/>
          </w:tcPr>
          <w:p>
            <w:pPr>
              <w:snapToGrid w:val="0"/>
              <w:spacing w:line="288"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学  历</w:t>
            </w:r>
          </w:p>
        </w:tc>
        <w:tc>
          <w:tcPr>
            <w:tcW w:w="2846" w:type="dxa"/>
            <w:gridSpan w:val="2"/>
            <w:shd w:val="clear" w:color="auto" w:fill="auto"/>
            <w:vAlign w:val="center"/>
          </w:tcPr>
          <w:p>
            <w:pPr>
              <w:snapToGrid w:val="0"/>
              <w:spacing w:line="288" w:lineRule="auto"/>
              <w:jc w:val="both"/>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spacing w:line="288"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专  业</w:t>
            </w:r>
          </w:p>
        </w:tc>
        <w:tc>
          <w:tcPr>
            <w:tcW w:w="2331" w:type="dxa"/>
            <w:shd w:val="clear" w:color="auto" w:fill="auto"/>
            <w:vAlign w:val="center"/>
          </w:tcPr>
          <w:p>
            <w:pPr>
              <w:snapToGrid w:val="0"/>
              <w:spacing w:line="288" w:lineRule="auto"/>
              <w:jc w:val="both"/>
              <w:rPr>
                <w:rFonts w:hint="eastAsia" w:ascii="仿宋" w:hAnsi="仿宋" w:eastAsia="仿宋" w:cs="仿宋"/>
                <w:sz w:val="24"/>
                <w:szCs w:val="24"/>
                <w:highlight w:val="none"/>
              </w:rPr>
            </w:pPr>
          </w:p>
        </w:tc>
        <w:tc>
          <w:tcPr>
            <w:tcW w:w="1710" w:type="dxa"/>
            <w:gridSpan w:val="2"/>
            <w:shd w:val="clear" w:color="auto" w:fill="auto"/>
            <w:vAlign w:val="center"/>
          </w:tcPr>
          <w:p>
            <w:pPr>
              <w:snapToGrid w:val="0"/>
              <w:spacing w:line="288"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工作年限</w:t>
            </w:r>
          </w:p>
        </w:tc>
        <w:tc>
          <w:tcPr>
            <w:tcW w:w="2846" w:type="dxa"/>
            <w:gridSpan w:val="2"/>
            <w:shd w:val="clear" w:color="auto" w:fill="auto"/>
            <w:vAlign w:val="center"/>
          </w:tcPr>
          <w:p>
            <w:pPr>
              <w:snapToGrid w:val="0"/>
              <w:spacing w:line="288" w:lineRule="auto"/>
              <w:jc w:val="both"/>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701" w:type="dxa"/>
            <w:shd w:val="clear" w:color="auto" w:fill="auto"/>
            <w:vAlign w:val="center"/>
          </w:tcPr>
          <w:p>
            <w:pPr>
              <w:snapToGrid w:val="0"/>
              <w:spacing w:line="288"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现所在部门</w:t>
            </w:r>
          </w:p>
        </w:tc>
        <w:tc>
          <w:tcPr>
            <w:tcW w:w="2331" w:type="dxa"/>
            <w:shd w:val="clear" w:color="auto" w:fill="auto"/>
            <w:vAlign w:val="center"/>
          </w:tcPr>
          <w:p>
            <w:pPr>
              <w:snapToGrid w:val="0"/>
              <w:spacing w:line="288" w:lineRule="auto"/>
              <w:jc w:val="both"/>
              <w:rPr>
                <w:rFonts w:hint="eastAsia" w:ascii="仿宋" w:hAnsi="仿宋" w:eastAsia="仿宋" w:cs="仿宋"/>
                <w:sz w:val="24"/>
                <w:szCs w:val="24"/>
                <w:highlight w:val="none"/>
              </w:rPr>
            </w:pPr>
          </w:p>
        </w:tc>
        <w:tc>
          <w:tcPr>
            <w:tcW w:w="1710" w:type="dxa"/>
            <w:gridSpan w:val="2"/>
            <w:shd w:val="clear" w:color="auto" w:fill="auto"/>
            <w:vAlign w:val="center"/>
          </w:tcPr>
          <w:p>
            <w:pPr>
              <w:snapToGrid w:val="0"/>
              <w:spacing w:line="288"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职务/职称</w:t>
            </w:r>
          </w:p>
        </w:tc>
        <w:tc>
          <w:tcPr>
            <w:tcW w:w="2846" w:type="dxa"/>
            <w:gridSpan w:val="2"/>
            <w:shd w:val="clear" w:color="auto" w:fill="auto"/>
            <w:vAlign w:val="center"/>
          </w:tcPr>
          <w:p>
            <w:pPr>
              <w:snapToGrid w:val="0"/>
              <w:spacing w:line="288" w:lineRule="auto"/>
              <w:jc w:val="both"/>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6" w:hRule="atLeast"/>
          <w:jc w:val="center"/>
        </w:trPr>
        <w:tc>
          <w:tcPr>
            <w:tcW w:w="1701" w:type="dxa"/>
            <w:shd w:val="clear" w:color="auto" w:fill="auto"/>
            <w:vAlign w:val="center"/>
          </w:tcPr>
          <w:p>
            <w:pPr>
              <w:snapToGrid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项目角色</w:t>
            </w:r>
          </w:p>
        </w:tc>
        <w:tc>
          <w:tcPr>
            <w:tcW w:w="6887" w:type="dxa"/>
            <w:gridSpan w:val="5"/>
            <w:shd w:val="clear" w:color="auto" w:fill="auto"/>
            <w:vAlign w:val="center"/>
          </w:tcPr>
          <w:p>
            <w:pPr>
              <w:snapToGrid w:val="0"/>
              <w:spacing w:line="312" w:lineRule="auto"/>
              <w:jc w:val="both"/>
              <w:rPr>
                <w:rFonts w:hint="eastAsia" w:ascii="仿宋" w:hAnsi="仿宋" w:eastAsia="仿宋" w:cs="仿宋"/>
                <w:sz w:val="24"/>
                <w:szCs w:val="24"/>
                <w:highlight w:val="none"/>
              </w:rPr>
            </w:pPr>
            <w:r>
              <w:rPr>
                <w:rFonts w:hint="eastAsia" w:ascii="仿宋" w:hAnsi="仿宋" w:eastAsia="仿宋" w:cs="仿宋"/>
                <w:i w:val="0"/>
                <w:iCs w:val="0"/>
                <w:sz w:val="22"/>
                <w:szCs w:val="22"/>
                <w:highlight w:val="none"/>
              </w:rPr>
              <w:t>项目负责人/项目顾问/项目经理/需求分析/系统分析/软件开发(工程师)/测试/QA等（说明：如果一人兼任多个角色，重要角色排先）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7" w:hRule="atLeast"/>
          <w:jc w:val="center"/>
        </w:trPr>
        <w:tc>
          <w:tcPr>
            <w:tcW w:w="1701" w:type="dxa"/>
            <w:shd w:val="clear" w:color="auto" w:fill="auto"/>
            <w:vAlign w:val="center"/>
          </w:tcPr>
          <w:p>
            <w:pPr>
              <w:snapToGrid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专业资质&amp;认证</w:t>
            </w:r>
          </w:p>
        </w:tc>
        <w:tc>
          <w:tcPr>
            <w:tcW w:w="6887" w:type="dxa"/>
            <w:gridSpan w:val="5"/>
            <w:shd w:val="clear" w:color="auto" w:fill="auto"/>
            <w:vAlign w:val="center"/>
          </w:tcPr>
          <w:p>
            <w:pPr>
              <w:spacing w:line="360" w:lineRule="auto"/>
              <w:jc w:val="both"/>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9" w:hRule="atLeast"/>
          <w:jc w:val="center"/>
        </w:trPr>
        <w:tc>
          <w:tcPr>
            <w:tcW w:w="1701" w:type="dxa"/>
            <w:shd w:val="clear" w:color="auto" w:fill="auto"/>
            <w:vAlign w:val="center"/>
          </w:tcPr>
          <w:p>
            <w:pPr>
              <w:snapToGrid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专业技能简介</w:t>
            </w:r>
          </w:p>
        </w:tc>
        <w:tc>
          <w:tcPr>
            <w:tcW w:w="6887" w:type="dxa"/>
            <w:gridSpan w:val="5"/>
            <w:shd w:val="clear" w:color="auto" w:fill="auto"/>
            <w:vAlign w:val="center"/>
          </w:tcPr>
          <w:p>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达到熟练或精通程度的相关技术专业技能，如：软件开发语言/平台（框架）/工具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jc w:val="center"/>
        </w:trPr>
        <w:tc>
          <w:tcPr>
            <w:tcW w:w="1701" w:type="dxa"/>
            <w:shd w:val="clear" w:color="auto" w:fill="auto"/>
            <w:vAlign w:val="center"/>
          </w:tcPr>
          <w:p>
            <w:pPr>
              <w:snapToGrid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工作经历(</w:t>
            </w:r>
            <w:r>
              <w:rPr>
                <w:rFonts w:hint="eastAsia" w:ascii="仿宋" w:hAnsi="仿宋" w:eastAsia="仿宋" w:cs="仿宋"/>
                <w:sz w:val="24"/>
                <w:szCs w:val="24"/>
                <w:highlight w:val="none"/>
                <w:lang w:eastAsia="zh-CN"/>
              </w:rPr>
              <w:t>所有</w:t>
            </w:r>
            <w:r>
              <w:rPr>
                <w:rFonts w:hint="eastAsia" w:ascii="仿宋" w:hAnsi="仿宋" w:eastAsia="仿宋" w:cs="仿宋"/>
                <w:sz w:val="24"/>
                <w:szCs w:val="24"/>
                <w:highlight w:val="none"/>
              </w:rPr>
              <w:t>)</w:t>
            </w:r>
          </w:p>
        </w:tc>
        <w:tc>
          <w:tcPr>
            <w:tcW w:w="6887" w:type="dxa"/>
            <w:gridSpan w:val="5"/>
            <w:shd w:val="clear" w:color="auto" w:fill="auto"/>
            <w:vAlign w:val="center"/>
          </w:tcPr>
          <w:p>
            <w:pPr>
              <w:snapToGrid w:val="0"/>
              <w:spacing w:line="312" w:lineRule="auto"/>
              <w:jc w:val="both"/>
              <w:rPr>
                <w:rFonts w:hint="eastAsia" w:ascii="仿宋" w:hAnsi="仿宋" w:eastAsia="仿宋" w:cs="仿宋"/>
                <w:i w:val="0"/>
                <w:iCs w:val="0"/>
                <w:sz w:val="22"/>
                <w:szCs w:val="22"/>
                <w:highlight w:val="none"/>
              </w:rPr>
            </w:pPr>
            <w:r>
              <w:rPr>
                <w:rFonts w:hint="eastAsia" w:ascii="仿宋" w:hAnsi="仿宋" w:eastAsia="仿宋" w:cs="仿宋"/>
                <w:i w:val="0"/>
                <w:iCs w:val="0"/>
                <w:sz w:val="22"/>
                <w:szCs w:val="22"/>
                <w:highlight w:val="none"/>
              </w:rPr>
              <w:t>范例：</w:t>
            </w:r>
          </w:p>
          <w:p>
            <w:pPr>
              <w:numPr>
                <w:ilvl w:val="0"/>
                <w:numId w:val="25"/>
              </w:numPr>
              <w:snapToGrid w:val="0"/>
              <w:spacing w:line="312" w:lineRule="auto"/>
              <w:ind w:left="357" w:hanging="357"/>
              <w:jc w:val="both"/>
              <w:rPr>
                <w:rFonts w:hint="eastAsia" w:ascii="仿宋" w:hAnsi="仿宋" w:eastAsia="仿宋" w:cs="仿宋"/>
                <w:i w:val="0"/>
                <w:iCs w:val="0"/>
                <w:sz w:val="22"/>
                <w:szCs w:val="22"/>
                <w:highlight w:val="none"/>
              </w:rPr>
            </w:pPr>
            <w:r>
              <w:rPr>
                <w:rFonts w:hint="eastAsia" w:ascii="仿宋" w:hAnsi="仿宋" w:eastAsia="仿宋" w:cs="仿宋"/>
                <w:i w:val="0"/>
                <w:iCs w:val="0"/>
                <w:sz w:val="22"/>
                <w:szCs w:val="22"/>
                <w:highlight w:val="none"/>
              </w:rPr>
              <w:t>2008.7</w:t>
            </w:r>
            <w:r>
              <w:rPr>
                <w:rFonts w:hint="eastAsia" w:ascii="仿宋" w:hAnsi="仿宋" w:eastAsia="仿宋" w:cs="仿宋"/>
                <w:i w:val="0"/>
                <w:iCs w:val="0"/>
                <w:sz w:val="22"/>
                <w:szCs w:val="22"/>
                <w:highlight w:val="none"/>
                <w:lang w:eastAsia="zh-CN"/>
              </w:rPr>
              <w:t>至</w:t>
            </w:r>
            <w:r>
              <w:rPr>
                <w:rFonts w:hint="eastAsia" w:ascii="仿宋" w:hAnsi="仿宋" w:eastAsia="仿宋" w:cs="仿宋"/>
                <w:i w:val="0"/>
                <w:iCs w:val="0"/>
                <w:sz w:val="22"/>
                <w:szCs w:val="22"/>
                <w:highlight w:val="none"/>
              </w:rPr>
              <w:t>今, xxxxx公司，xxx职务/岗位 (时间倒序)</w:t>
            </w:r>
          </w:p>
          <w:p>
            <w:pPr>
              <w:numPr>
                <w:ilvl w:val="0"/>
                <w:numId w:val="25"/>
              </w:numPr>
              <w:snapToGrid w:val="0"/>
              <w:spacing w:line="312" w:lineRule="auto"/>
              <w:ind w:left="357" w:hanging="357"/>
              <w:jc w:val="both"/>
              <w:rPr>
                <w:rFonts w:hint="eastAsia" w:ascii="仿宋" w:hAnsi="仿宋" w:eastAsia="仿宋" w:cs="仿宋"/>
                <w:sz w:val="24"/>
                <w:szCs w:val="24"/>
                <w:highlight w:val="none"/>
              </w:rPr>
            </w:pPr>
            <w:r>
              <w:rPr>
                <w:rFonts w:hint="eastAsia" w:ascii="仿宋" w:hAnsi="仿宋" w:eastAsia="仿宋" w:cs="仿宋"/>
                <w:i w:val="0"/>
                <w:iCs w:val="0"/>
                <w:sz w:val="22"/>
                <w:szCs w:val="22"/>
                <w:highlight w:val="none"/>
              </w:rPr>
              <w:t>2003.11～2008.7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参加起/止日期</w:t>
            </w:r>
          </w:p>
        </w:tc>
        <w:tc>
          <w:tcPr>
            <w:tcW w:w="3739" w:type="dxa"/>
            <w:gridSpan w:val="2"/>
            <w:shd w:val="clear" w:color="auto" w:fill="auto"/>
            <w:vAlign w:val="center"/>
          </w:tcPr>
          <w:p>
            <w:pPr>
              <w:snapToGrid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近3年参加的类似项目名称</w:t>
            </w:r>
          </w:p>
        </w:tc>
        <w:tc>
          <w:tcPr>
            <w:tcW w:w="1413" w:type="dxa"/>
            <w:gridSpan w:val="2"/>
            <w:shd w:val="clear" w:color="auto" w:fill="auto"/>
            <w:vAlign w:val="center"/>
          </w:tcPr>
          <w:p>
            <w:pPr>
              <w:snapToGrid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项目角色</w:t>
            </w:r>
          </w:p>
        </w:tc>
        <w:tc>
          <w:tcPr>
            <w:tcW w:w="1735" w:type="dxa"/>
            <w:shd w:val="clear" w:color="auto" w:fill="auto"/>
            <w:vAlign w:val="center"/>
          </w:tcPr>
          <w:p>
            <w:pPr>
              <w:snapToGrid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范例：2009.5 ～2010.9</w:t>
            </w:r>
          </w:p>
        </w:tc>
        <w:tc>
          <w:tcPr>
            <w:tcW w:w="3739" w:type="dxa"/>
            <w:gridSpan w:val="2"/>
            <w:shd w:val="clear" w:color="auto" w:fill="auto"/>
            <w:vAlign w:val="center"/>
          </w:tcPr>
          <w:p>
            <w:pPr>
              <w:snapToGrid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xxx客户xxxx项目名称</w:t>
            </w:r>
          </w:p>
        </w:tc>
        <w:tc>
          <w:tcPr>
            <w:tcW w:w="1413" w:type="dxa"/>
            <w:gridSpan w:val="2"/>
            <w:shd w:val="clear" w:color="auto" w:fill="auto"/>
            <w:vAlign w:val="center"/>
          </w:tcPr>
          <w:p>
            <w:pPr>
              <w:snapToGrid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咨询顾问</w:t>
            </w:r>
          </w:p>
        </w:tc>
        <w:tc>
          <w:tcPr>
            <w:tcW w:w="1735" w:type="dxa"/>
            <w:shd w:val="clear" w:color="auto" w:fill="auto"/>
            <w:vAlign w:val="center"/>
          </w:tcPr>
          <w:p>
            <w:pPr>
              <w:snapToGrid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如项目过多，列出最近的5个项目即可。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jc w:val="both"/>
              <w:rPr>
                <w:rFonts w:hint="eastAsia" w:ascii="仿宋" w:hAnsi="仿宋" w:eastAsia="仿宋" w:cs="仿宋"/>
                <w:sz w:val="24"/>
                <w:szCs w:val="24"/>
                <w:highlight w:val="none"/>
              </w:rPr>
            </w:pPr>
          </w:p>
        </w:tc>
        <w:tc>
          <w:tcPr>
            <w:tcW w:w="3739" w:type="dxa"/>
            <w:gridSpan w:val="2"/>
            <w:shd w:val="clear" w:color="auto" w:fill="auto"/>
            <w:vAlign w:val="center"/>
          </w:tcPr>
          <w:p>
            <w:pPr>
              <w:snapToGrid w:val="0"/>
              <w:jc w:val="both"/>
              <w:rPr>
                <w:rFonts w:hint="eastAsia" w:ascii="仿宋" w:hAnsi="仿宋" w:eastAsia="仿宋" w:cs="仿宋"/>
                <w:sz w:val="24"/>
                <w:szCs w:val="24"/>
                <w:highlight w:val="none"/>
              </w:rPr>
            </w:pPr>
          </w:p>
        </w:tc>
        <w:tc>
          <w:tcPr>
            <w:tcW w:w="1413" w:type="dxa"/>
            <w:gridSpan w:val="2"/>
            <w:shd w:val="clear" w:color="auto" w:fill="auto"/>
            <w:vAlign w:val="center"/>
          </w:tcPr>
          <w:p>
            <w:pPr>
              <w:snapToGrid w:val="0"/>
              <w:jc w:val="both"/>
              <w:rPr>
                <w:rFonts w:hint="eastAsia" w:ascii="仿宋" w:hAnsi="仿宋" w:eastAsia="仿宋" w:cs="仿宋"/>
                <w:sz w:val="24"/>
                <w:szCs w:val="24"/>
                <w:highlight w:val="none"/>
              </w:rPr>
            </w:pPr>
          </w:p>
        </w:tc>
        <w:tc>
          <w:tcPr>
            <w:tcW w:w="1735" w:type="dxa"/>
            <w:shd w:val="clear" w:color="auto" w:fill="auto"/>
            <w:vAlign w:val="center"/>
          </w:tcPr>
          <w:p>
            <w:pPr>
              <w:snapToGrid w:val="0"/>
              <w:jc w:val="both"/>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jc w:val="both"/>
              <w:rPr>
                <w:rFonts w:hint="eastAsia" w:ascii="仿宋" w:hAnsi="仿宋" w:eastAsia="仿宋" w:cs="仿宋"/>
                <w:sz w:val="24"/>
                <w:szCs w:val="24"/>
                <w:highlight w:val="none"/>
              </w:rPr>
            </w:pPr>
          </w:p>
        </w:tc>
        <w:tc>
          <w:tcPr>
            <w:tcW w:w="3739" w:type="dxa"/>
            <w:gridSpan w:val="2"/>
            <w:shd w:val="clear" w:color="auto" w:fill="auto"/>
            <w:vAlign w:val="center"/>
          </w:tcPr>
          <w:p>
            <w:pPr>
              <w:snapToGrid w:val="0"/>
              <w:jc w:val="both"/>
              <w:rPr>
                <w:rFonts w:hint="eastAsia" w:ascii="仿宋" w:hAnsi="仿宋" w:eastAsia="仿宋" w:cs="仿宋"/>
                <w:sz w:val="24"/>
                <w:szCs w:val="24"/>
                <w:highlight w:val="none"/>
              </w:rPr>
            </w:pPr>
          </w:p>
        </w:tc>
        <w:tc>
          <w:tcPr>
            <w:tcW w:w="1413" w:type="dxa"/>
            <w:gridSpan w:val="2"/>
            <w:shd w:val="clear" w:color="auto" w:fill="auto"/>
            <w:vAlign w:val="center"/>
          </w:tcPr>
          <w:p>
            <w:pPr>
              <w:snapToGrid w:val="0"/>
              <w:jc w:val="both"/>
              <w:rPr>
                <w:rFonts w:hint="eastAsia" w:ascii="仿宋" w:hAnsi="仿宋" w:eastAsia="仿宋" w:cs="仿宋"/>
                <w:sz w:val="24"/>
                <w:szCs w:val="24"/>
                <w:highlight w:val="none"/>
              </w:rPr>
            </w:pPr>
          </w:p>
        </w:tc>
        <w:tc>
          <w:tcPr>
            <w:tcW w:w="1735" w:type="dxa"/>
            <w:shd w:val="clear" w:color="auto" w:fill="auto"/>
            <w:vAlign w:val="center"/>
          </w:tcPr>
          <w:p>
            <w:pPr>
              <w:snapToGrid w:val="0"/>
              <w:jc w:val="both"/>
              <w:rPr>
                <w:rFonts w:hint="eastAsia" w:ascii="仿宋" w:hAnsi="仿宋" w:eastAsia="仿宋" w:cs="仿宋"/>
                <w:sz w:val="24"/>
                <w:szCs w:val="24"/>
                <w:highlight w:val="none"/>
              </w:rPr>
            </w:pPr>
          </w:p>
        </w:tc>
      </w:tr>
    </w:tbl>
    <w:p>
      <w:pPr>
        <w:tabs>
          <w:tab w:val="left" w:pos="3960"/>
        </w:tabs>
        <w:rPr>
          <w:rFonts w:hint="eastAsia" w:ascii="仿宋" w:hAnsi="仿宋" w:eastAsia="仿宋" w:cs="仿宋"/>
          <w:sz w:val="28"/>
          <w:szCs w:val="28"/>
          <w:highlight w:val="none"/>
        </w:rPr>
      </w:pPr>
    </w:p>
    <w:p>
      <w:pPr>
        <w:tabs>
          <w:tab w:val="left" w:pos="3960"/>
        </w:tabs>
        <w:rPr>
          <w:rFonts w:hint="eastAsia" w:ascii="仿宋" w:hAnsi="仿宋" w:eastAsia="仿宋" w:cs="仿宋"/>
          <w:sz w:val="28"/>
          <w:szCs w:val="28"/>
          <w:highlight w:val="none"/>
        </w:rPr>
      </w:pPr>
    </w:p>
    <w:p>
      <w:pPr>
        <w:tabs>
          <w:tab w:val="left" w:pos="3960"/>
        </w:tabs>
        <w:rPr>
          <w:rFonts w:hint="eastAsia" w:ascii="仿宋" w:hAnsi="仿宋" w:eastAsia="仿宋" w:cs="仿宋"/>
          <w:sz w:val="28"/>
          <w:szCs w:val="28"/>
          <w:highlight w:val="none"/>
        </w:rPr>
      </w:pPr>
    </w:p>
    <w:p>
      <w:pPr>
        <w:tabs>
          <w:tab w:val="left" w:pos="3960"/>
        </w:tabs>
        <w:rPr>
          <w:rFonts w:hint="eastAsia" w:ascii="仿宋" w:hAnsi="仿宋" w:eastAsia="仿宋" w:cs="仿宋"/>
          <w:sz w:val="28"/>
          <w:szCs w:val="28"/>
          <w:highlight w:val="none"/>
        </w:rPr>
      </w:pPr>
      <w:r>
        <w:rPr>
          <w:rFonts w:hint="eastAsia" w:ascii="仿宋" w:hAnsi="仿宋" w:eastAsia="仿宋" w:cs="仿宋"/>
          <w:sz w:val="28"/>
          <w:szCs w:val="28"/>
          <w:highlight w:val="none"/>
        </w:rPr>
        <w:t>投 标 人（法人公章）：</w:t>
      </w:r>
    </w:p>
    <w:p>
      <w:pPr>
        <w:tabs>
          <w:tab w:val="left" w:pos="3960"/>
        </w:tabs>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法定代表人（或授权代表人）：</w:t>
      </w:r>
    </w:p>
    <w:p>
      <w:pPr>
        <w:tabs>
          <w:tab w:val="left" w:pos="3960"/>
        </w:tabs>
        <w:rPr>
          <w:rFonts w:hint="eastAsia" w:ascii="仿宋" w:hAnsi="仿宋" w:eastAsia="仿宋" w:cs="仿宋"/>
          <w:sz w:val="28"/>
          <w:szCs w:val="28"/>
          <w:highlight w:val="none"/>
        </w:rPr>
      </w:pPr>
      <w:r>
        <w:rPr>
          <w:rFonts w:hint="eastAsia" w:ascii="仿宋" w:hAnsi="仿宋" w:eastAsia="仿宋" w:cs="仿宋"/>
          <w:sz w:val="28"/>
          <w:szCs w:val="28"/>
          <w:highlight w:val="none"/>
        </w:rPr>
        <w:t>日    期：</w:t>
      </w:r>
    </w:p>
    <w:p>
      <w:pPr>
        <w:rPr>
          <w:rFonts w:hint="eastAsia" w:ascii="仿宋" w:hAnsi="仿宋" w:eastAsia="仿宋" w:cs="仿宋"/>
          <w:sz w:val="28"/>
          <w:szCs w:val="28"/>
          <w:highlight w:val="none"/>
        </w:rPr>
      </w:pPr>
    </w:p>
    <w:p>
      <w:pPr>
        <w:rPr>
          <w:rFonts w:ascii="宋体" w:hAnsi="宋体"/>
          <w:sz w:val="28"/>
          <w:szCs w:val="28"/>
          <w:highlight w:val="none"/>
        </w:rPr>
      </w:pPr>
    </w:p>
    <w:p>
      <w:pPr>
        <w:pStyle w:val="3"/>
        <w:spacing w:after="0" w:line="240" w:lineRule="auto"/>
        <w:jc w:val="left"/>
        <w:rPr>
          <w:rFonts w:hint="eastAsia" w:ascii="仿宋" w:hAnsi="仿宋" w:eastAsia="仿宋" w:cs="仿宋"/>
          <w:b w:val="0"/>
          <w:sz w:val="28"/>
          <w:szCs w:val="28"/>
          <w:highlight w:val="none"/>
          <w:lang w:val="en-US" w:eastAsia="zh-CN"/>
        </w:rPr>
      </w:pPr>
      <w:r>
        <w:rPr>
          <w:rFonts w:hint="eastAsia" w:ascii="仿宋" w:hAnsi="仿宋" w:eastAsia="仿宋" w:cs="仿宋"/>
          <w:b w:val="0"/>
          <w:sz w:val="28"/>
          <w:szCs w:val="28"/>
          <w:highlight w:val="none"/>
          <w:lang w:val="en-US" w:eastAsia="zh-CN"/>
        </w:rPr>
        <w:t>附件9：投标人资格证明与案例情况（近三年，需附证明文件）</w:t>
      </w:r>
    </w:p>
    <w:p>
      <w:pPr>
        <w:numPr>
          <w:ilvl w:val="0"/>
          <w:numId w:val="26"/>
        </w:numPr>
        <w:rPr>
          <w:rFonts w:hint="eastAsia" w:ascii="仿宋" w:hAnsi="仿宋" w:eastAsia="仿宋" w:cs="仿宋"/>
          <w:b w:val="0"/>
          <w:sz w:val="28"/>
          <w:szCs w:val="28"/>
          <w:highlight w:val="none"/>
          <w:lang w:val="en-US" w:eastAsia="zh-CN"/>
        </w:rPr>
      </w:pPr>
      <w:r>
        <w:rPr>
          <w:rFonts w:hint="eastAsia" w:ascii="仿宋" w:hAnsi="仿宋" w:eastAsia="仿宋" w:cs="仿宋"/>
          <w:b w:val="0"/>
          <w:sz w:val="28"/>
          <w:szCs w:val="28"/>
          <w:highlight w:val="none"/>
          <w:lang w:val="en-US" w:eastAsia="zh-CN"/>
        </w:rPr>
        <w:t>投标人资格证明文件（营业执照等相关文件复印件）</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 w:hAnsi="仿宋" w:eastAsia="仿宋" w:cs="仿宋"/>
          <w:b w:val="0"/>
          <w:sz w:val="28"/>
          <w:szCs w:val="28"/>
          <w:highlight w:val="none"/>
          <w:lang w:val="en-US" w:eastAsia="zh-CN"/>
        </w:rPr>
      </w:pPr>
      <w:r>
        <w:rPr>
          <w:rFonts w:hint="eastAsia" w:ascii="仿宋" w:hAnsi="仿宋" w:eastAsia="仿宋" w:cs="仿宋"/>
          <w:b w:val="0"/>
          <w:sz w:val="28"/>
          <w:szCs w:val="28"/>
          <w:highlight w:val="none"/>
          <w:lang w:val="en-US" w:eastAsia="zh-CN"/>
        </w:rPr>
        <w:t>注：复印件作为附页。</w:t>
      </w:r>
    </w:p>
    <w:p>
      <w:pPr>
        <w:rPr>
          <w:rFonts w:hint="eastAsia" w:ascii="仿宋" w:hAnsi="仿宋" w:eastAsia="仿宋" w:cs="仿宋"/>
          <w:b w:val="0"/>
          <w:sz w:val="28"/>
          <w:szCs w:val="28"/>
          <w:highlight w:val="none"/>
          <w:lang w:val="en-US" w:eastAsia="zh-CN"/>
        </w:rPr>
      </w:pPr>
      <w:r>
        <w:rPr>
          <w:rFonts w:hint="eastAsia" w:ascii="仿宋" w:hAnsi="仿宋" w:eastAsia="仿宋" w:cs="仿宋"/>
          <w:b w:val="0"/>
          <w:sz w:val="28"/>
          <w:szCs w:val="28"/>
          <w:highlight w:val="none"/>
          <w:lang w:val="en-US" w:eastAsia="zh-CN"/>
        </w:rPr>
        <w:t>二、案例情况说明</w:t>
      </w:r>
    </w:p>
    <w:tbl>
      <w:tblPr>
        <w:tblStyle w:val="34"/>
        <w:tblW w:w="88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217"/>
        <w:gridCol w:w="1217"/>
        <w:gridCol w:w="2641"/>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highlight w:val="none"/>
                <w:u w:val="none"/>
                <w:lang w:val="en-US" w:eastAsia="zh-CN" w:bidi="ar"/>
              </w:rPr>
            </w:pPr>
            <w:r>
              <w:rPr>
                <w:rFonts w:hint="eastAsia" w:ascii="仿宋" w:hAnsi="仿宋" w:eastAsia="仿宋" w:cs="仿宋"/>
                <w:b/>
                <w:bCs/>
                <w:i w:val="0"/>
                <w:color w:val="000000"/>
                <w:kern w:val="0"/>
                <w:sz w:val="22"/>
                <w:szCs w:val="22"/>
                <w:highlight w:val="none"/>
                <w:u w:val="none"/>
                <w:lang w:val="en-US" w:eastAsia="zh-CN" w:bidi="ar"/>
              </w:rPr>
              <w:t>项目时间</w:t>
            </w:r>
          </w:p>
        </w:tc>
        <w:tc>
          <w:tcPr>
            <w:tcW w:w="1217" w:type="dxa"/>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highlight w:val="none"/>
                <w:u w:val="none"/>
                <w:lang w:val="en-US" w:eastAsia="zh-CN" w:bidi="ar"/>
              </w:rPr>
            </w:pPr>
            <w:r>
              <w:rPr>
                <w:rFonts w:hint="eastAsia" w:ascii="仿宋" w:hAnsi="仿宋" w:eastAsia="仿宋" w:cs="仿宋"/>
                <w:b/>
                <w:bCs/>
                <w:i w:val="0"/>
                <w:color w:val="000000"/>
                <w:kern w:val="0"/>
                <w:sz w:val="22"/>
                <w:szCs w:val="22"/>
                <w:highlight w:val="none"/>
                <w:u w:val="none"/>
                <w:lang w:val="en-US" w:eastAsia="zh-CN" w:bidi="ar"/>
              </w:rPr>
              <w:t>名称</w:t>
            </w:r>
          </w:p>
        </w:tc>
        <w:tc>
          <w:tcPr>
            <w:tcW w:w="1217" w:type="dxa"/>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highlight w:val="none"/>
                <w:u w:val="none"/>
                <w:lang w:val="en-US" w:eastAsia="zh-CN" w:bidi="ar"/>
              </w:rPr>
            </w:pPr>
            <w:r>
              <w:rPr>
                <w:rFonts w:hint="eastAsia" w:ascii="仿宋" w:hAnsi="仿宋" w:eastAsia="仿宋" w:cs="仿宋"/>
                <w:b/>
                <w:bCs/>
                <w:i w:val="0"/>
                <w:color w:val="000000"/>
                <w:kern w:val="0"/>
                <w:sz w:val="22"/>
                <w:szCs w:val="22"/>
                <w:highlight w:val="none"/>
                <w:u w:val="none"/>
                <w:lang w:val="en-US" w:eastAsia="zh-CN" w:bidi="ar"/>
              </w:rPr>
              <w:t>项目甲方</w:t>
            </w:r>
          </w:p>
        </w:tc>
        <w:tc>
          <w:tcPr>
            <w:tcW w:w="1217" w:type="dxa"/>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highlight w:val="none"/>
                <w:u w:val="none"/>
                <w:lang w:val="en-US" w:eastAsia="zh-CN" w:bidi="ar"/>
              </w:rPr>
            </w:pPr>
            <w:r>
              <w:rPr>
                <w:rFonts w:hint="eastAsia" w:ascii="仿宋" w:hAnsi="仿宋" w:eastAsia="仿宋" w:cs="仿宋"/>
                <w:b/>
                <w:bCs/>
                <w:i w:val="0"/>
                <w:color w:val="000000"/>
                <w:kern w:val="0"/>
                <w:sz w:val="22"/>
                <w:szCs w:val="22"/>
                <w:highlight w:val="none"/>
                <w:u w:val="none"/>
                <w:lang w:val="en-US" w:eastAsia="zh-CN" w:bidi="ar"/>
              </w:rPr>
              <w:t>实施金额</w:t>
            </w:r>
          </w:p>
        </w:tc>
        <w:tc>
          <w:tcPr>
            <w:tcW w:w="2641" w:type="dxa"/>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highlight w:val="none"/>
                <w:u w:val="none"/>
                <w:lang w:val="en-US" w:eastAsia="zh-CN" w:bidi="ar"/>
              </w:rPr>
            </w:pPr>
            <w:r>
              <w:rPr>
                <w:rFonts w:hint="eastAsia" w:ascii="仿宋" w:hAnsi="仿宋" w:eastAsia="仿宋" w:cs="仿宋"/>
                <w:b/>
                <w:bCs/>
                <w:i w:val="0"/>
                <w:color w:val="000000"/>
                <w:kern w:val="0"/>
                <w:sz w:val="22"/>
                <w:szCs w:val="22"/>
                <w:highlight w:val="none"/>
                <w:u w:val="none"/>
                <w:lang w:val="en-US" w:eastAsia="zh-CN" w:bidi="ar"/>
              </w:rPr>
              <w:t>合作方式</w:t>
            </w:r>
          </w:p>
          <w:p>
            <w:pPr>
              <w:keepNext w:val="0"/>
              <w:keepLines w:val="0"/>
              <w:widowControl/>
              <w:suppressLineNumbers w:val="0"/>
              <w:jc w:val="center"/>
              <w:textAlignment w:val="center"/>
              <w:rPr>
                <w:rFonts w:hint="eastAsia" w:ascii="仿宋" w:hAnsi="仿宋" w:eastAsia="仿宋" w:cs="仿宋"/>
                <w:b/>
                <w:bCs/>
                <w:i w:val="0"/>
                <w:color w:val="000000"/>
                <w:kern w:val="0"/>
                <w:sz w:val="22"/>
                <w:szCs w:val="22"/>
                <w:highlight w:val="none"/>
                <w:u w:val="none"/>
                <w:lang w:val="en-US" w:eastAsia="zh-CN" w:bidi="ar"/>
              </w:rPr>
            </w:pPr>
            <w:r>
              <w:rPr>
                <w:rFonts w:hint="eastAsia" w:ascii="仿宋" w:hAnsi="仿宋" w:eastAsia="仿宋" w:cs="仿宋"/>
                <w:b/>
                <w:bCs/>
                <w:i w:val="0"/>
                <w:color w:val="000000"/>
                <w:kern w:val="0"/>
                <w:sz w:val="22"/>
                <w:szCs w:val="22"/>
                <w:highlight w:val="none"/>
                <w:u w:val="none"/>
                <w:lang w:val="en-US" w:eastAsia="zh-CN" w:bidi="ar"/>
              </w:rPr>
              <w:t>（人月、项目、维保）</w:t>
            </w:r>
          </w:p>
        </w:tc>
        <w:tc>
          <w:tcPr>
            <w:tcW w:w="1305" w:type="dxa"/>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highlight w:val="none"/>
                <w:u w:val="none"/>
                <w:lang w:val="en-US" w:eastAsia="zh-CN" w:bidi="ar"/>
              </w:rPr>
            </w:pPr>
            <w:r>
              <w:rPr>
                <w:rFonts w:hint="eastAsia" w:ascii="仿宋" w:hAnsi="仿宋" w:eastAsia="仿宋" w:cs="仿宋"/>
                <w:b/>
                <w:bCs/>
                <w:i w:val="0"/>
                <w:color w:val="000000"/>
                <w:kern w:val="0"/>
                <w:sz w:val="22"/>
                <w:szCs w:val="22"/>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微软雅黑" w:hAnsi="微软雅黑" w:eastAsia="微软雅黑" w:cs="微软雅黑"/>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highlight w:val="none"/>
                <w:shd w:val="clear" w:fill="FFFFFF"/>
                <w:vertAlign w:val="baseline"/>
                <w:lang w:val="en-US" w:eastAsia="zh-CN"/>
              </w:rPr>
            </w:pPr>
          </w:p>
        </w:tc>
        <w:tc>
          <w:tcPr>
            <w:tcW w:w="2641" w:type="dxa"/>
            <w:vAlign w:val="center"/>
          </w:tcPr>
          <w:p>
            <w:pPr>
              <w:jc w:val="both"/>
              <w:rPr>
                <w:rFonts w:hint="eastAsia" w:ascii="微软雅黑" w:hAnsi="微软雅黑" w:eastAsia="微软雅黑" w:cs="微软雅黑"/>
                <w:b w:val="0"/>
                <w:i w:val="0"/>
                <w:caps w:val="0"/>
                <w:color w:val="000000"/>
                <w:spacing w:val="0"/>
                <w:sz w:val="21"/>
                <w:szCs w:val="21"/>
                <w:highlight w:val="none"/>
                <w:shd w:val="clear" w:fill="FFFFFF"/>
                <w:vertAlign w:val="baseline"/>
                <w:lang w:val="en-US" w:eastAsia="zh-CN"/>
              </w:rPr>
            </w:pPr>
          </w:p>
        </w:tc>
        <w:tc>
          <w:tcPr>
            <w:tcW w:w="1305" w:type="dxa"/>
            <w:vAlign w:val="center"/>
          </w:tcPr>
          <w:p>
            <w:pPr>
              <w:jc w:val="both"/>
              <w:rPr>
                <w:rFonts w:hint="eastAsia" w:ascii="微软雅黑" w:hAnsi="微软雅黑" w:eastAsia="微软雅黑" w:cs="微软雅黑"/>
                <w:b w:val="0"/>
                <w:i w:val="0"/>
                <w:caps w:val="0"/>
                <w:color w:val="000000"/>
                <w:spacing w:val="0"/>
                <w:sz w:val="21"/>
                <w:szCs w:val="21"/>
                <w:highlight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微软雅黑" w:hAnsi="微软雅黑" w:eastAsia="微软雅黑" w:cs="微软雅黑"/>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highlight w:val="none"/>
                <w:shd w:val="clear" w:fill="FFFFFF"/>
                <w:vertAlign w:val="baseline"/>
                <w:lang w:val="en-US" w:eastAsia="zh-CN"/>
              </w:rPr>
            </w:pPr>
          </w:p>
        </w:tc>
        <w:tc>
          <w:tcPr>
            <w:tcW w:w="2641" w:type="dxa"/>
            <w:vAlign w:val="center"/>
          </w:tcPr>
          <w:p>
            <w:pPr>
              <w:jc w:val="both"/>
              <w:rPr>
                <w:rFonts w:hint="eastAsia" w:ascii="微软雅黑" w:hAnsi="微软雅黑" w:eastAsia="微软雅黑" w:cs="微软雅黑"/>
                <w:b w:val="0"/>
                <w:i w:val="0"/>
                <w:caps w:val="0"/>
                <w:color w:val="000000"/>
                <w:spacing w:val="0"/>
                <w:sz w:val="21"/>
                <w:szCs w:val="21"/>
                <w:highlight w:val="none"/>
                <w:shd w:val="clear" w:fill="FFFFFF"/>
                <w:vertAlign w:val="baseline"/>
                <w:lang w:val="en-US" w:eastAsia="zh-CN"/>
              </w:rPr>
            </w:pPr>
          </w:p>
        </w:tc>
        <w:tc>
          <w:tcPr>
            <w:tcW w:w="1305" w:type="dxa"/>
            <w:vAlign w:val="center"/>
          </w:tcPr>
          <w:p>
            <w:pPr>
              <w:jc w:val="both"/>
              <w:rPr>
                <w:rFonts w:hint="eastAsia" w:ascii="微软雅黑" w:hAnsi="微软雅黑" w:eastAsia="微软雅黑" w:cs="微软雅黑"/>
                <w:b w:val="0"/>
                <w:i w:val="0"/>
                <w:caps w:val="0"/>
                <w:color w:val="000000"/>
                <w:spacing w:val="0"/>
                <w:sz w:val="21"/>
                <w:szCs w:val="21"/>
                <w:highlight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微软雅黑" w:hAnsi="微软雅黑" w:eastAsia="微软雅黑" w:cs="微软雅黑"/>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highlight w:val="none"/>
                <w:shd w:val="clear" w:fill="FFFFFF"/>
                <w:vertAlign w:val="baseline"/>
                <w:lang w:val="en-US" w:eastAsia="zh-CN"/>
              </w:rPr>
            </w:pPr>
          </w:p>
        </w:tc>
        <w:tc>
          <w:tcPr>
            <w:tcW w:w="2641" w:type="dxa"/>
            <w:vAlign w:val="center"/>
          </w:tcPr>
          <w:p>
            <w:pPr>
              <w:jc w:val="both"/>
              <w:rPr>
                <w:rFonts w:hint="eastAsia" w:ascii="微软雅黑" w:hAnsi="微软雅黑" w:eastAsia="微软雅黑" w:cs="微软雅黑"/>
                <w:b w:val="0"/>
                <w:i w:val="0"/>
                <w:caps w:val="0"/>
                <w:color w:val="000000"/>
                <w:spacing w:val="0"/>
                <w:sz w:val="21"/>
                <w:szCs w:val="21"/>
                <w:highlight w:val="none"/>
                <w:shd w:val="clear" w:fill="FFFFFF"/>
                <w:vertAlign w:val="baseline"/>
                <w:lang w:val="en-US" w:eastAsia="zh-CN"/>
              </w:rPr>
            </w:pPr>
          </w:p>
        </w:tc>
        <w:tc>
          <w:tcPr>
            <w:tcW w:w="1305" w:type="dxa"/>
            <w:vAlign w:val="center"/>
          </w:tcPr>
          <w:p>
            <w:pPr>
              <w:jc w:val="both"/>
              <w:rPr>
                <w:rFonts w:hint="eastAsia" w:ascii="微软雅黑" w:hAnsi="微软雅黑" w:eastAsia="微软雅黑" w:cs="微软雅黑"/>
                <w:b w:val="0"/>
                <w:i w:val="0"/>
                <w:caps w:val="0"/>
                <w:color w:val="000000"/>
                <w:spacing w:val="0"/>
                <w:sz w:val="21"/>
                <w:szCs w:val="21"/>
                <w:highlight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微软雅黑" w:hAnsi="微软雅黑" w:eastAsia="微软雅黑" w:cs="微软雅黑"/>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highlight w:val="none"/>
                <w:shd w:val="clear" w:fill="FFFFFF"/>
                <w:vertAlign w:val="baseline"/>
                <w:lang w:val="en-US" w:eastAsia="zh-CN"/>
              </w:rPr>
            </w:pPr>
          </w:p>
        </w:tc>
        <w:tc>
          <w:tcPr>
            <w:tcW w:w="2641" w:type="dxa"/>
            <w:vAlign w:val="center"/>
          </w:tcPr>
          <w:p>
            <w:pPr>
              <w:jc w:val="both"/>
              <w:rPr>
                <w:rFonts w:hint="eastAsia" w:ascii="微软雅黑" w:hAnsi="微软雅黑" w:eastAsia="微软雅黑" w:cs="微软雅黑"/>
                <w:b w:val="0"/>
                <w:i w:val="0"/>
                <w:caps w:val="0"/>
                <w:color w:val="000000"/>
                <w:spacing w:val="0"/>
                <w:sz w:val="21"/>
                <w:szCs w:val="21"/>
                <w:highlight w:val="none"/>
                <w:shd w:val="clear" w:fill="FFFFFF"/>
                <w:vertAlign w:val="baseline"/>
                <w:lang w:val="en-US" w:eastAsia="zh-CN"/>
              </w:rPr>
            </w:pPr>
          </w:p>
        </w:tc>
        <w:tc>
          <w:tcPr>
            <w:tcW w:w="1305" w:type="dxa"/>
            <w:vAlign w:val="center"/>
          </w:tcPr>
          <w:p>
            <w:pPr>
              <w:jc w:val="both"/>
              <w:rPr>
                <w:rFonts w:hint="eastAsia" w:ascii="微软雅黑" w:hAnsi="微软雅黑" w:eastAsia="微软雅黑" w:cs="微软雅黑"/>
                <w:b w:val="0"/>
                <w:i w:val="0"/>
                <w:caps w:val="0"/>
                <w:color w:val="000000"/>
                <w:spacing w:val="0"/>
                <w:sz w:val="21"/>
                <w:szCs w:val="21"/>
                <w:highlight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微软雅黑" w:hAnsi="微软雅黑" w:eastAsia="微软雅黑" w:cs="微软雅黑"/>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highlight w:val="none"/>
                <w:shd w:val="clear" w:fill="FFFFFF"/>
                <w:vertAlign w:val="baseline"/>
                <w:lang w:val="en-US" w:eastAsia="zh-CN"/>
              </w:rPr>
            </w:pPr>
          </w:p>
        </w:tc>
        <w:tc>
          <w:tcPr>
            <w:tcW w:w="2641" w:type="dxa"/>
            <w:vAlign w:val="center"/>
          </w:tcPr>
          <w:p>
            <w:pPr>
              <w:jc w:val="both"/>
              <w:rPr>
                <w:rFonts w:hint="eastAsia" w:ascii="微软雅黑" w:hAnsi="微软雅黑" w:eastAsia="微软雅黑" w:cs="微软雅黑"/>
                <w:b w:val="0"/>
                <w:i w:val="0"/>
                <w:caps w:val="0"/>
                <w:color w:val="000000"/>
                <w:spacing w:val="0"/>
                <w:sz w:val="21"/>
                <w:szCs w:val="21"/>
                <w:highlight w:val="none"/>
                <w:shd w:val="clear" w:fill="FFFFFF"/>
                <w:vertAlign w:val="baseline"/>
                <w:lang w:val="en-US" w:eastAsia="zh-CN"/>
              </w:rPr>
            </w:pPr>
          </w:p>
        </w:tc>
        <w:tc>
          <w:tcPr>
            <w:tcW w:w="1305" w:type="dxa"/>
            <w:vAlign w:val="center"/>
          </w:tcPr>
          <w:p>
            <w:pPr>
              <w:jc w:val="both"/>
              <w:rPr>
                <w:rFonts w:hint="eastAsia" w:ascii="微软雅黑" w:hAnsi="微软雅黑" w:eastAsia="微软雅黑" w:cs="微软雅黑"/>
                <w:b w:val="0"/>
                <w:i w:val="0"/>
                <w:caps w:val="0"/>
                <w:color w:val="000000"/>
                <w:spacing w:val="0"/>
                <w:sz w:val="21"/>
                <w:szCs w:val="21"/>
                <w:highlight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微软雅黑" w:hAnsi="微软雅黑" w:eastAsia="微软雅黑" w:cs="微软雅黑"/>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highlight w:val="none"/>
                <w:shd w:val="clear" w:fill="FFFFFF"/>
                <w:vertAlign w:val="baseline"/>
                <w:lang w:val="en-US" w:eastAsia="zh-CN"/>
              </w:rPr>
            </w:pPr>
          </w:p>
        </w:tc>
        <w:tc>
          <w:tcPr>
            <w:tcW w:w="2641" w:type="dxa"/>
            <w:vAlign w:val="center"/>
          </w:tcPr>
          <w:p>
            <w:pPr>
              <w:jc w:val="both"/>
              <w:rPr>
                <w:rFonts w:hint="eastAsia" w:ascii="微软雅黑" w:hAnsi="微软雅黑" w:eastAsia="微软雅黑" w:cs="微软雅黑"/>
                <w:b w:val="0"/>
                <w:i w:val="0"/>
                <w:caps w:val="0"/>
                <w:color w:val="000000"/>
                <w:spacing w:val="0"/>
                <w:sz w:val="21"/>
                <w:szCs w:val="21"/>
                <w:highlight w:val="none"/>
                <w:shd w:val="clear" w:fill="FFFFFF"/>
                <w:vertAlign w:val="baseline"/>
                <w:lang w:val="en-US" w:eastAsia="zh-CN"/>
              </w:rPr>
            </w:pPr>
          </w:p>
        </w:tc>
        <w:tc>
          <w:tcPr>
            <w:tcW w:w="1305" w:type="dxa"/>
            <w:vAlign w:val="center"/>
          </w:tcPr>
          <w:p>
            <w:pPr>
              <w:jc w:val="both"/>
              <w:rPr>
                <w:rFonts w:hint="eastAsia" w:ascii="微软雅黑" w:hAnsi="微软雅黑" w:eastAsia="微软雅黑" w:cs="微软雅黑"/>
                <w:b w:val="0"/>
                <w:i w:val="0"/>
                <w:caps w:val="0"/>
                <w:color w:val="000000"/>
                <w:spacing w:val="0"/>
                <w:sz w:val="21"/>
                <w:szCs w:val="21"/>
                <w:highlight w:val="none"/>
                <w:shd w:val="clear" w:fill="FFFFFF"/>
                <w:vertAlign w:val="baseline"/>
                <w:lang w:val="en-US" w:eastAsia="zh-CN"/>
              </w:rPr>
            </w:pPr>
          </w:p>
        </w:tc>
      </w:tr>
    </w:tbl>
    <w:p>
      <w:pPr>
        <w:tabs>
          <w:tab w:val="left" w:pos="3960"/>
        </w:tabs>
        <w:rPr>
          <w:rFonts w:hint="eastAsia" w:ascii="仿宋" w:hAnsi="仿宋" w:eastAsia="仿宋" w:cs="仿宋"/>
          <w:sz w:val="28"/>
          <w:szCs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3"/>
        <w:spacing w:after="0" w:line="240" w:lineRule="auto"/>
        <w:jc w:val="left"/>
        <w:rPr>
          <w:rFonts w:hint="eastAsia" w:ascii="仿宋" w:hAnsi="仿宋" w:eastAsia="仿宋" w:cs="仿宋"/>
          <w:b w:val="0"/>
          <w:sz w:val="28"/>
          <w:szCs w:val="28"/>
          <w:highlight w:val="none"/>
          <w:lang w:val="en-US" w:eastAsia="zh-CN"/>
        </w:rPr>
      </w:pPr>
      <w:r>
        <w:rPr>
          <w:rFonts w:hint="eastAsia" w:ascii="仿宋" w:hAnsi="仿宋" w:eastAsia="仿宋" w:cs="仿宋"/>
          <w:b w:val="0"/>
          <w:sz w:val="28"/>
          <w:szCs w:val="28"/>
          <w:highlight w:val="none"/>
          <w:lang w:val="en-US" w:eastAsia="zh-CN"/>
        </w:rPr>
        <w:t>附件10：其他</w:t>
      </w:r>
    </w:p>
    <w:p>
      <w:pPr>
        <w:numPr>
          <w:ilvl w:val="-1"/>
          <w:numId w:val="0"/>
        </w:numPr>
        <w:rPr>
          <w:rFonts w:hint="eastAsia" w:ascii="仿宋" w:hAnsi="仿宋" w:eastAsia="仿宋" w:cs="仿宋"/>
          <w:b w:val="0"/>
          <w:sz w:val="28"/>
          <w:szCs w:val="28"/>
          <w:highlight w:val="none"/>
          <w:lang w:val="en-US" w:eastAsia="zh-CN"/>
        </w:rPr>
      </w:pPr>
      <w:r>
        <w:rPr>
          <w:rFonts w:hint="eastAsia" w:ascii="仿宋" w:hAnsi="仿宋" w:eastAsia="仿宋" w:cs="仿宋"/>
          <w:b w:val="0"/>
          <w:sz w:val="28"/>
          <w:szCs w:val="28"/>
          <w:highlight w:val="none"/>
          <w:lang w:val="en-US" w:eastAsia="zh-CN"/>
        </w:rPr>
        <w:t>投标人自愿提供的其他文件；优惠条款说明等</w:t>
      </w:r>
    </w:p>
    <w:p>
      <w:pPr>
        <w:numPr>
          <w:ilvl w:val="-1"/>
          <w:numId w:val="0"/>
        </w:numPr>
        <w:rPr>
          <w:rFonts w:hint="eastAsia" w:ascii="仿宋" w:hAnsi="仿宋" w:eastAsia="仿宋" w:cs="仿宋"/>
          <w:b w:val="0"/>
          <w:sz w:val="28"/>
          <w:szCs w:val="28"/>
          <w:highlight w:val="none"/>
          <w:lang w:val="en-US" w:eastAsia="zh-CN"/>
        </w:rPr>
      </w:pPr>
    </w:p>
    <w:p>
      <w:pPr>
        <w:tabs>
          <w:tab w:val="left" w:pos="3960"/>
        </w:tabs>
        <w:rPr>
          <w:rFonts w:hint="eastAsia" w:ascii="仿宋" w:hAnsi="仿宋" w:eastAsia="仿宋" w:cs="仿宋"/>
          <w:sz w:val="28"/>
          <w:szCs w:val="28"/>
          <w:highlight w:val="none"/>
        </w:rPr>
      </w:pPr>
      <w:r>
        <w:rPr>
          <w:rFonts w:hint="eastAsia" w:ascii="仿宋" w:hAnsi="仿宋" w:eastAsia="仿宋" w:cs="仿宋"/>
          <w:sz w:val="28"/>
          <w:szCs w:val="28"/>
          <w:highlight w:val="none"/>
        </w:rPr>
        <w:t>投 标 人（法人公章）：</w:t>
      </w:r>
    </w:p>
    <w:p>
      <w:pPr>
        <w:tabs>
          <w:tab w:val="left" w:pos="3960"/>
        </w:tabs>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法定代表人（或授权代表人）：</w:t>
      </w:r>
    </w:p>
    <w:p>
      <w:pPr>
        <w:tabs>
          <w:tab w:val="left" w:pos="3960"/>
        </w:tabs>
        <w:rPr>
          <w:rFonts w:hint="eastAsia" w:ascii="仿宋" w:hAnsi="仿宋" w:eastAsia="仿宋" w:cs="仿宋"/>
          <w:b w:val="0"/>
          <w:sz w:val="28"/>
          <w:szCs w:val="28"/>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cs="仿宋"/>
          <w:sz w:val="28"/>
          <w:szCs w:val="28"/>
          <w:highlight w:val="none"/>
        </w:rPr>
        <w:t>日    期</w:t>
      </w:r>
    </w:p>
    <w:p>
      <w:pPr>
        <w:rPr>
          <w:rFonts w:hint="eastAsia" w:ascii="微软雅黑" w:hAnsi="微软雅黑" w:eastAsia="微软雅黑" w:cs="微软雅黑"/>
          <w:b w:val="0"/>
          <w:i w:val="0"/>
          <w:caps w:val="0"/>
          <w:color w:val="000000"/>
          <w:spacing w:val="0"/>
          <w:sz w:val="21"/>
          <w:szCs w:val="21"/>
          <w:highlight w:val="none"/>
          <w:shd w:val="clear" w:fill="FFFFFF"/>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宋体-18030">
    <w:altName w:val="宋体"/>
    <w:panose1 w:val="00000000000000000000"/>
    <w:charset w:val="86"/>
    <w:family w:val="auto"/>
    <w:pitch w:val="default"/>
    <w:sig w:usb0="00000000" w:usb1="00000000" w:usb2="0000005E" w:usb3="00000000" w:csb0="00040001" w:csb1="00000000"/>
  </w:font>
  <w:font w:name="Arial Unicode MS">
    <w:altName w:val="宋体"/>
    <w:panose1 w:val="020B0604020202020204"/>
    <w:charset w:val="86"/>
    <w:family w:val="modern"/>
    <w:pitch w:val="default"/>
    <w:sig w:usb0="00000000" w:usb1="00000000" w:usb2="0000003F" w:usb3="00000000" w:csb0="603F01FF" w:csb1="FFFF0000"/>
  </w:font>
  <w:font w:name="Verdana">
    <w:panose1 w:val="020B0604030504040204"/>
    <w:charset w:val="00"/>
    <w:family w:val="modern"/>
    <w:pitch w:val="default"/>
    <w:sig w:usb0="A00006FF" w:usb1="4000205B" w:usb2="00000010" w:usb3="00000000" w:csb0="2000019F" w:csb1="00000000"/>
  </w:font>
  <w:font w:name="Tahoma">
    <w:panose1 w:val="020B0604030504040204"/>
    <w:charset w:val="00"/>
    <w:family w:val="modern"/>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instrText xml:space="preserve"> PAGE   \* MERGEFORMAT </w:instrText>
    </w:r>
    <w:r>
      <w:fldChar w:fldCharType="separate"/>
    </w:r>
    <w:r>
      <w:rPr>
        <w:lang w:val="zh-CN"/>
      </w:rPr>
      <w:t>22</w:t>
    </w:r>
    <w:r>
      <w:rPr>
        <w:lang w:val="zh-CN"/>
      </w:rPr>
      <w:fldChar w:fldCharType="end"/>
    </w:r>
  </w:p>
  <w:p>
    <w:pPr>
      <w:pStyle w:val="2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rPr>
        <w:rFonts w:hint="eastAsia" w:ascii="仿宋" w:hAnsi="仿宋" w:eastAsia="仿宋" w:cs="仿宋"/>
        <w:lang w:val="en-US" w:eastAsia="zh-CN"/>
      </w:rPr>
    </w:pPr>
    <w:r>
      <w:rPr>
        <w:rFonts w:hint="eastAsia" w:ascii="仿宋" w:hAnsi="仿宋" w:eastAsia="仿宋" w:cs="仿宋"/>
        <w:lang w:val="en-US" w:eastAsia="zh-CN"/>
      </w:rPr>
      <w:t>常熟农商银行科技项目招标书 2021年7月版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CBBE57"/>
    <w:multiLevelType w:val="singleLevel"/>
    <w:tmpl w:val="8FCBBE57"/>
    <w:lvl w:ilvl="0" w:tentative="0">
      <w:start w:val="1"/>
      <w:numFmt w:val="decimal"/>
      <w:suff w:val="nothing"/>
      <w:lvlText w:val="%1．"/>
      <w:lvlJc w:val="left"/>
      <w:pPr>
        <w:ind w:left="0" w:firstLine="400"/>
      </w:pPr>
      <w:rPr>
        <w:rFonts w:hint="default"/>
      </w:rPr>
    </w:lvl>
  </w:abstractNum>
  <w:abstractNum w:abstractNumId="1">
    <w:nsid w:val="B144D37C"/>
    <w:multiLevelType w:val="singleLevel"/>
    <w:tmpl w:val="B144D37C"/>
    <w:lvl w:ilvl="0" w:tentative="0">
      <w:start w:val="1"/>
      <w:numFmt w:val="chineseCounting"/>
      <w:suff w:val="nothing"/>
      <w:lvlText w:val="（%1）"/>
      <w:lvlJc w:val="left"/>
      <w:pPr>
        <w:ind w:left="0" w:firstLine="420"/>
      </w:pPr>
      <w:rPr>
        <w:rFonts w:hint="eastAsia"/>
      </w:rPr>
    </w:lvl>
  </w:abstractNum>
  <w:abstractNum w:abstractNumId="2">
    <w:nsid w:val="00000004"/>
    <w:multiLevelType w:val="singleLevel"/>
    <w:tmpl w:val="00000004"/>
    <w:lvl w:ilvl="0" w:tentative="0">
      <w:start w:val="1"/>
      <w:numFmt w:val="decimal"/>
      <w:pStyle w:val="12"/>
      <w:lvlText w:val="%1."/>
      <w:lvlJc w:val="left"/>
      <w:pPr>
        <w:tabs>
          <w:tab w:val="left" w:pos="360"/>
        </w:tabs>
        <w:ind w:left="360" w:hanging="360"/>
      </w:pPr>
    </w:lvl>
  </w:abstractNum>
  <w:abstractNum w:abstractNumId="3">
    <w:nsid w:val="0000000A"/>
    <w:multiLevelType w:val="singleLevel"/>
    <w:tmpl w:val="0000000A"/>
    <w:lvl w:ilvl="0" w:tentative="0">
      <w:start w:val="1"/>
      <w:numFmt w:val="decimal"/>
      <w:lvlText w:val="%1."/>
      <w:lvlJc w:val="left"/>
      <w:pPr>
        <w:tabs>
          <w:tab w:val="left" w:pos="425"/>
        </w:tabs>
        <w:ind w:left="425" w:hanging="425"/>
      </w:pPr>
      <w:rPr>
        <w:rFonts w:hint="default"/>
      </w:rPr>
    </w:lvl>
  </w:abstractNum>
  <w:abstractNum w:abstractNumId="4">
    <w:nsid w:val="0B8B16A6"/>
    <w:multiLevelType w:val="multilevel"/>
    <w:tmpl w:val="0B8B16A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279BCCF"/>
    <w:multiLevelType w:val="singleLevel"/>
    <w:tmpl w:val="5279BCCF"/>
    <w:lvl w:ilvl="0" w:tentative="0">
      <w:start w:val="1"/>
      <w:numFmt w:val="chineseCounting"/>
      <w:suff w:val="nothing"/>
      <w:lvlText w:val="%1、"/>
      <w:lvlJc w:val="left"/>
    </w:lvl>
  </w:abstractNum>
  <w:abstractNum w:abstractNumId="6">
    <w:nsid w:val="59753AD3"/>
    <w:multiLevelType w:val="singleLevel"/>
    <w:tmpl w:val="59753AD3"/>
    <w:lvl w:ilvl="0" w:tentative="0">
      <w:start w:val="1"/>
      <w:numFmt w:val="chineseCounting"/>
      <w:suff w:val="nothing"/>
      <w:lvlText w:val="（%1）"/>
      <w:lvlJc w:val="left"/>
      <w:pPr>
        <w:ind w:left="0" w:leftChars="0" w:firstLine="420" w:firstLineChars="0"/>
      </w:pPr>
      <w:rPr>
        <w:rFonts w:hint="eastAsia"/>
      </w:rPr>
    </w:lvl>
  </w:abstractNum>
  <w:abstractNum w:abstractNumId="7">
    <w:nsid w:val="59753BDD"/>
    <w:multiLevelType w:val="singleLevel"/>
    <w:tmpl w:val="59753BDD"/>
    <w:lvl w:ilvl="0" w:tentative="0">
      <w:start w:val="1"/>
      <w:numFmt w:val="chineseCounting"/>
      <w:suff w:val="nothing"/>
      <w:lvlText w:val="%1、"/>
      <w:lvlJc w:val="left"/>
      <w:pPr>
        <w:ind w:left="0" w:leftChars="0" w:firstLine="420" w:firstLineChars="0"/>
      </w:pPr>
      <w:rPr>
        <w:rFonts w:hint="eastAsia"/>
      </w:rPr>
    </w:lvl>
  </w:abstractNum>
  <w:abstractNum w:abstractNumId="8">
    <w:nsid w:val="59753D7B"/>
    <w:multiLevelType w:val="singleLevel"/>
    <w:tmpl w:val="59753D7B"/>
    <w:lvl w:ilvl="0" w:tentative="0">
      <w:start w:val="1"/>
      <w:numFmt w:val="chineseCounting"/>
      <w:suff w:val="nothing"/>
      <w:lvlText w:val="（%1）"/>
      <w:lvlJc w:val="left"/>
      <w:pPr>
        <w:ind w:left="0" w:leftChars="0" w:firstLine="420" w:firstLineChars="0"/>
      </w:pPr>
      <w:rPr>
        <w:rFonts w:hint="eastAsia"/>
      </w:rPr>
    </w:lvl>
  </w:abstractNum>
  <w:abstractNum w:abstractNumId="9">
    <w:nsid w:val="5977FB66"/>
    <w:multiLevelType w:val="singleLevel"/>
    <w:tmpl w:val="5977FB66"/>
    <w:lvl w:ilvl="0" w:tentative="0">
      <w:start w:val="1"/>
      <w:numFmt w:val="decimal"/>
      <w:lvlText w:val="%1."/>
      <w:lvlJc w:val="left"/>
      <w:pPr>
        <w:tabs>
          <w:tab w:val="left" w:pos="425"/>
        </w:tabs>
        <w:ind w:left="425" w:leftChars="0" w:hanging="425" w:firstLineChars="0"/>
      </w:pPr>
      <w:rPr>
        <w:rFonts w:hint="default"/>
      </w:rPr>
    </w:lvl>
  </w:abstractNum>
  <w:abstractNum w:abstractNumId="10">
    <w:nsid w:val="5977FB8A"/>
    <w:multiLevelType w:val="singleLevel"/>
    <w:tmpl w:val="5977FB8A"/>
    <w:lvl w:ilvl="0" w:tentative="0">
      <w:start w:val="1"/>
      <w:numFmt w:val="decimal"/>
      <w:lvlText w:val="%1)"/>
      <w:lvlJc w:val="left"/>
      <w:pPr>
        <w:tabs>
          <w:tab w:val="left" w:pos="425"/>
        </w:tabs>
        <w:ind w:left="425" w:leftChars="0" w:hanging="425" w:firstLineChars="0"/>
      </w:pPr>
      <w:rPr>
        <w:rFonts w:hint="default"/>
      </w:rPr>
    </w:lvl>
  </w:abstractNum>
  <w:abstractNum w:abstractNumId="11">
    <w:nsid w:val="5978027E"/>
    <w:multiLevelType w:val="singleLevel"/>
    <w:tmpl w:val="5978027E"/>
    <w:lvl w:ilvl="0" w:tentative="0">
      <w:start w:val="1"/>
      <w:numFmt w:val="decimal"/>
      <w:lvlText w:val="%1."/>
      <w:lvlJc w:val="left"/>
      <w:pPr>
        <w:tabs>
          <w:tab w:val="left" w:pos="425"/>
        </w:tabs>
        <w:ind w:left="425" w:leftChars="0" w:hanging="425" w:firstLineChars="0"/>
      </w:pPr>
      <w:rPr>
        <w:rFonts w:hint="default"/>
      </w:rPr>
    </w:lvl>
  </w:abstractNum>
  <w:abstractNum w:abstractNumId="12">
    <w:nsid w:val="597802DE"/>
    <w:multiLevelType w:val="singleLevel"/>
    <w:tmpl w:val="597802DE"/>
    <w:lvl w:ilvl="0" w:tentative="0">
      <w:start w:val="1"/>
      <w:numFmt w:val="decimal"/>
      <w:lvlText w:val="%1."/>
      <w:lvlJc w:val="left"/>
      <w:pPr>
        <w:tabs>
          <w:tab w:val="left" w:pos="425"/>
        </w:tabs>
        <w:ind w:left="425" w:leftChars="0" w:hanging="425" w:firstLineChars="0"/>
      </w:pPr>
      <w:rPr>
        <w:rFonts w:hint="default"/>
      </w:rPr>
    </w:lvl>
  </w:abstractNum>
  <w:abstractNum w:abstractNumId="13">
    <w:nsid w:val="597851E9"/>
    <w:multiLevelType w:val="singleLevel"/>
    <w:tmpl w:val="597851E9"/>
    <w:lvl w:ilvl="0" w:tentative="0">
      <w:start w:val="1"/>
      <w:numFmt w:val="decimal"/>
      <w:lvlText w:val="%1."/>
      <w:lvlJc w:val="left"/>
      <w:pPr>
        <w:tabs>
          <w:tab w:val="left" w:pos="425"/>
        </w:tabs>
        <w:ind w:left="425" w:leftChars="0" w:hanging="425" w:firstLineChars="0"/>
      </w:pPr>
      <w:rPr>
        <w:rFonts w:hint="default"/>
      </w:rPr>
    </w:lvl>
  </w:abstractNum>
  <w:abstractNum w:abstractNumId="14">
    <w:nsid w:val="597854B4"/>
    <w:multiLevelType w:val="singleLevel"/>
    <w:tmpl w:val="597854B4"/>
    <w:lvl w:ilvl="0" w:tentative="0">
      <w:start w:val="1"/>
      <w:numFmt w:val="chineseCounting"/>
      <w:suff w:val="nothing"/>
      <w:lvlText w:val="（%1）"/>
      <w:lvlJc w:val="left"/>
      <w:pPr>
        <w:ind w:left="0" w:leftChars="0" w:firstLine="420" w:firstLineChars="0"/>
      </w:pPr>
      <w:rPr>
        <w:rFonts w:hint="eastAsia"/>
      </w:rPr>
    </w:lvl>
  </w:abstractNum>
  <w:abstractNum w:abstractNumId="15">
    <w:nsid w:val="597854E6"/>
    <w:multiLevelType w:val="singleLevel"/>
    <w:tmpl w:val="597854E6"/>
    <w:lvl w:ilvl="0" w:tentative="0">
      <w:start w:val="1"/>
      <w:numFmt w:val="chineseCounting"/>
      <w:suff w:val="nothing"/>
      <w:lvlText w:val="（%1）"/>
      <w:lvlJc w:val="left"/>
      <w:pPr>
        <w:ind w:left="0" w:leftChars="0" w:firstLine="420" w:firstLineChars="0"/>
      </w:pPr>
      <w:rPr>
        <w:rFonts w:hint="eastAsia"/>
      </w:rPr>
    </w:lvl>
  </w:abstractNum>
  <w:abstractNum w:abstractNumId="16">
    <w:nsid w:val="59785510"/>
    <w:multiLevelType w:val="singleLevel"/>
    <w:tmpl w:val="59785510"/>
    <w:lvl w:ilvl="0" w:tentative="0">
      <w:start w:val="1"/>
      <w:numFmt w:val="decimal"/>
      <w:lvlText w:val="%1."/>
      <w:lvlJc w:val="left"/>
      <w:pPr>
        <w:tabs>
          <w:tab w:val="left" w:pos="425"/>
        </w:tabs>
        <w:ind w:left="425" w:leftChars="0" w:hanging="425" w:firstLineChars="0"/>
      </w:pPr>
      <w:rPr>
        <w:rFonts w:hint="default"/>
      </w:rPr>
    </w:lvl>
  </w:abstractNum>
  <w:abstractNum w:abstractNumId="17">
    <w:nsid w:val="59785677"/>
    <w:multiLevelType w:val="singleLevel"/>
    <w:tmpl w:val="59785677"/>
    <w:lvl w:ilvl="0" w:tentative="0">
      <w:start w:val="1"/>
      <w:numFmt w:val="decimal"/>
      <w:lvlText w:val="%1."/>
      <w:lvlJc w:val="left"/>
      <w:pPr>
        <w:tabs>
          <w:tab w:val="left" w:pos="425"/>
        </w:tabs>
        <w:ind w:left="425" w:leftChars="0" w:hanging="425" w:firstLineChars="0"/>
      </w:pPr>
      <w:rPr>
        <w:rFonts w:hint="default"/>
      </w:rPr>
    </w:lvl>
  </w:abstractNum>
  <w:abstractNum w:abstractNumId="18">
    <w:nsid w:val="597857ED"/>
    <w:multiLevelType w:val="singleLevel"/>
    <w:tmpl w:val="597857ED"/>
    <w:lvl w:ilvl="0" w:tentative="0">
      <w:start w:val="1"/>
      <w:numFmt w:val="decimal"/>
      <w:lvlText w:val="%1."/>
      <w:lvlJc w:val="left"/>
      <w:pPr>
        <w:tabs>
          <w:tab w:val="left" w:pos="425"/>
        </w:tabs>
        <w:ind w:left="425" w:leftChars="0" w:hanging="425" w:firstLineChars="0"/>
      </w:pPr>
      <w:rPr>
        <w:rFonts w:hint="default"/>
      </w:rPr>
    </w:lvl>
  </w:abstractNum>
  <w:abstractNum w:abstractNumId="19">
    <w:nsid w:val="597858B4"/>
    <w:multiLevelType w:val="singleLevel"/>
    <w:tmpl w:val="597858B4"/>
    <w:lvl w:ilvl="0" w:tentative="0">
      <w:start w:val="1"/>
      <w:numFmt w:val="decimal"/>
      <w:lvlText w:val="%1."/>
      <w:lvlJc w:val="left"/>
      <w:pPr>
        <w:tabs>
          <w:tab w:val="left" w:pos="425"/>
        </w:tabs>
        <w:ind w:left="425" w:leftChars="0" w:hanging="425" w:firstLineChars="0"/>
      </w:pPr>
      <w:rPr>
        <w:rFonts w:hint="default"/>
      </w:rPr>
    </w:lvl>
  </w:abstractNum>
  <w:abstractNum w:abstractNumId="20">
    <w:nsid w:val="597858D4"/>
    <w:multiLevelType w:val="singleLevel"/>
    <w:tmpl w:val="597858D4"/>
    <w:lvl w:ilvl="0" w:tentative="0">
      <w:start w:val="1"/>
      <w:numFmt w:val="decimal"/>
      <w:lvlText w:val="%1."/>
      <w:lvlJc w:val="left"/>
      <w:pPr>
        <w:tabs>
          <w:tab w:val="left" w:pos="425"/>
        </w:tabs>
        <w:ind w:left="425" w:leftChars="0" w:hanging="425" w:firstLineChars="0"/>
      </w:pPr>
      <w:rPr>
        <w:rFonts w:hint="default"/>
      </w:rPr>
    </w:lvl>
  </w:abstractNum>
  <w:abstractNum w:abstractNumId="21">
    <w:nsid w:val="597AA911"/>
    <w:multiLevelType w:val="singleLevel"/>
    <w:tmpl w:val="597AA911"/>
    <w:lvl w:ilvl="0" w:tentative="0">
      <w:start w:val="1"/>
      <w:numFmt w:val="chineseCounting"/>
      <w:suff w:val="nothing"/>
      <w:lvlText w:val="%1、"/>
      <w:lvlJc w:val="left"/>
      <w:pPr>
        <w:ind w:left="0" w:leftChars="0" w:firstLine="420" w:firstLineChars="0"/>
      </w:pPr>
      <w:rPr>
        <w:rFonts w:hint="eastAsia"/>
      </w:rPr>
    </w:lvl>
  </w:abstractNum>
  <w:abstractNum w:abstractNumId="22">
    <w:nsid w:val="597AAAFF"/>
    <w:multiLevelType w:val="singleLevel"/>
    <w:tmpl w:val="597AAAFF"/>
    <w:lvl w:ilvl="0" w:tentative="0">
      <w:start w:val="1"/>
      <w:numFmt w:val="decimal"/>
      <w:lvlText w:val="%1."/>
      <w:lvlJc w:val="left"/>
      <w:pPr>
        <w:tabs>
          <w:tab w:val="left" w:pos="425"/>
        </w:tabs>
        <w:ind w:left="425" w:leftChars="0" w:hanging="425" w:firstLineChars="0"/>
      </w:pPr>
      <w:rPr>
        <w:rFonts w:hint="default"/>
      </w:rPr>
    </w:lvl>
  </w:abstractNum>
  <w:abstractNum w:abstractNumId="23">
    <w:nsid w:val="5983032A"/>
    <w:multiLevelType w:val="singleLevel"/>
    <w:tmpl w:val="5983032A"/>
    <w:lvl w:ilvl="0" w:tentative="0">
      <w:start w:val="2"/>
      <w:numFmt w:val="chineseCounting"/>
      <w:suff w:val="nothing"/>
      <w:lvlText w:val="%1、"/>
      <w:lvlJc w:val="left"/>
    </w:lvl>
  </w:abstractNum>
  <w:abstractNum w:abstractNumId="24">
    <w:nsid w:val="5987D065"/>
    <w:multiLevelType w:val="singleLevel"/>
    <w:tmpl w:val="5987D065"/>
    <w:lvl w:ilvl="0" w:tentative="0">
      <w:start w:val="1"/>
      <w:numFmt w:val="chineseCounting"/>
      <w:suff w:val="nothing"/>
      <w:lvlText w:val="%1、"/>
      <w:lvlJc w:val="left"/>
    </w:lvl>
  </w:abstractNum>
  <w:abstractNum w:abstractNumId="25">
    <w:nsid w:val="75AB6FAF"/>
    <w:multiLevelType w:val="multilevel"/>
    <w:tmpl w:val="75AB6FAF"/>
    <w:lvl w:ilvl="0" w:tentative="0">
      <w:start w:val="1"/>
      <w:numFmt w:val="decimal"/>
      <w:lvlText w:val="%1."/>
      <w:lvlJc w:val="left"/>
      <w:pPr>
        <w:ind w:left="1120" w:hanging="420"/>
      </w:pPr>
    </w:lvl>
    <w:lvl w:ilvl="1" w:tentative="0">
      <w:start w:val="1"/>
      <w:numFmt w:val="lowerLetter"/>
      <w:lvlText w:val="%2)"/>
      <w:lvlJc w:val="left"/>
      <w:pPr>
        <w:ind w:left="1540" w:hanging="420"/>
      </w:pPr>
    </w:lvl>
    <w:lvl w:ilvl="2" w:tentative="0">
      <w:start w:val="1"/>
      <w:numFmt w:val="lowerRoman"/>
      <w:lvlText w:val="%3."/>
      <w:lvlJc w:val="right"/>
      <w:pPr>
        <w:ind w:left="1960" w:hanging="420"/>
      </w:pPr>
    </w:lvl>
    <w:lvl w:ilvl="3" w:tentative="0">
      <w:start w:val="1"/>
      <w:numFmt w:val="decimal"/>
      <w:lvlText w:val="%4."/>
      <w:lvlJc w:val="left"/>
      <w:pPr>
        <w:ind w:left="2380" w:hanging="420"/>
      </w:pPr>
    </w:lvl>
    <w:lvl w:ilvl="4" w:tentative="0">
      <w:start w:val="1"/>
      <w:numFmt w:val="lowerLetter"/>
      <w:lvlText w:val="%5)"/>
      <w:lvlJc w:val="left"/>
      <w:pPr>
        <w:ind w:left="2800" w:hanging="420"/>
      </w:pPr>
    </w:lvl>
    <w:lvl w:ilvl="5" w:tentative="0">
      <w:start w:val="1"/>
      <w:numFmt w:val="lowerRoman"/>
      <w:lvlText w:val="%6."/>
      <w:lvlJc w:val="right"/>
      <w:pPr>
        <w:ind w:left="3220" w:hanging="420"/>
      </w:pPr>
    </w:lvl>
    <w:lvl w:ilvl="6" w:tentative="0">
      <w:start w:val="1"/>
      <w:numFmt w:val="decimal"/>
      <w:lvlText w:val="%7."/>
      <w:lvlJc w:val="left"/>
      <w:pPr>
        <w:ind w:left="3640" w:hanging="420"/>
      </w:pPr>
    </w:lvl>
    <w:lvl w:ilvl="7" w:tentative="0">
      <w:start w:val="1"/>
      <w:numFmt w:val="lowerLetter"/>
      <w:lvlText w:val="%8)"/>
      <w:lvlJc w:val="left"/>
      <w:pPr>
        <w:ind w:left="4060" w:hanging="420"/>
      </w:pPr>
    </w:lvl>
    <w:lvl w:ilvl="8" w:tentative="0">
      <w:start w:val="1"/>
      <w:numFmt w:val="lowerRoman"/>
      <w:lvlText w:val="%9."/>
      <w:lvlJc w:val="right"/>
      <w:pPr>
        <w:ind w:left="4480" w:hanging="420"/>
      </w:pPr>
    </w:lvl>
  </w:abstractNum>
  <w:num w:numId="1">
    <w:abstractNumId w:val="2"/>
  </w:num>
  <w:num w:numId="2">
    <w:abstractNumId w:val="7"/>
  </w:num>
  <w:num w:numId="3">
    <w:abstractNumId w:val="6"/>
  </w:num>
  <w:num w:numId="4">
    <w:abstractNumId w:val="9"/>
  </w:num>
  <w:num w:numId="5">
    <w:abstractNumId w:val="10"/>
  </w:num>
  <w:num w:numId="6">
    <w:abstractNumId w:val="11"/>
  </w:num>
  <w:num w:numId="7">
    <w:abstractNumId w:val="8"/>
  </w:num>
  <w:num w:numId="8">
    <w:abstractNumId w:val="12"/>
  </w:num>
  <w:num w:numId="9">
    <w:abstractNumId w:val="13"/>
  </w:num>
  <w:num w:numId="10">
    <w:abstractNumId w:val="14"/>
  </w:num>
  <w:num w:numId="11">
    <w:abstractNumId w:val="0"/>
  </w:num>
  <w:num w:numId="12">
    <w:abstractNumId w:val="15"/>
  </w:num>
  <w:num w:numId="13">
    <w:abstractNumId w:val="16"/>
  </w:num>
  <w:num w:numId="14">
    <w:abstractNumId w:val="17"/>
  </w:num>
  <w:num w:numId="15">
    <w:abstractNumId w:val="18"/>
  </w:num>
  <w:num w:numId="16">
    <w:abstractNumId w:val="19"/>
  </w:num>
  <w:num w:numId="17">
    <w:abstractNumId w:val="20"/>
  </w:num>
  <w:num w:numId="18">
    <w:abstractNumId w:val="3"/>
  </w:num>
  <w:num w:numId="19">
    <w:abstractNumId w:val="5"/>
  </w:num>
  <w:num w:numId="20">
    <w:abstractNumId w:val="25"/>
  </w:num>
  <w:num w:numId="21">
    <w:abstractNumId w:val="21"/>
  </w:num>
  <w:num w:numId="22">
    <w:abstractNumId w:val="22"/>
  </w:num>
  <w:num w:numId="23">
    <w:abstractNumId w:val="23"/>
  </w:num>
  <w:num w:numId="24">
    <w:abstractNumId w:val="1"/>
  </w:num>
  <w:num w:numId="25">
    <w:abstractNumId w:val="4"/>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displayBackgroundShape w:val="1"/>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CF8"/>
    <w:rsid w:val="00016989"/>
    <w:rsid w:val="00025B9A"/>
    <w:rsid w:val="00025C3A"/>
    <w:rsid w:val="00031F40"/>
    <w:rsid w:val="00032998"/>
    <w:rsid w:val="0003616D"/>
    <w:rsid w:val="00040C76"/>
    <w:rsid w:val="00053BE6"/>
    <w:rsid w:val="00054168"/>
    <w:rsid w:val="000561AB"/>
    <w:rsid w:val="00061ED0"/>
    <w:rsid w:val="00080EAF"/>
    <w:rsid w:val="00081A60"/>
    <w:rsid w:val="00085EC6"/>
    <w:rsid w:val="000A63A7"/>
    <w:rsid w:val="000B3F64"/>
    <w:rsid w:val="000B7518"/>
    <w:rsid w:val="000C5C5E"/>
    <w:rsid w:val="000D014C"/>
    <w:rsid w:val="000D78E1"/>
    <w:rsid w:val="000E01C0"/>
    <w:rsid w:val="000F01A8"/>
    <w:rsid w:val="000F494E"/>
    <w:rsid w:val="000F7763"/>
    <w:rsid w:val="000F7789"/>
    <w:rsid w:val="0010035F"/>
    <w:rsid w:val="00102963"/>
    <w:rsid w:val="00113BF3"/>
    <w:rsid w:val="0011416B"/>
    <w:rsid w:val="00133B31"/>
    <w:rsid w:val="001432CB"/>
    <w:rsid w:val="00147A7E"/>
    <w:rsid w:val="00154A94"/>
    <w:rsid w:val="00161E45"/>
    <w:rsid w:val="001651AB"/>
    <w:rsid w:val="00166285"/>
    <w:rsid w:val="001943F9"/>
    <w:rsid w:val="001A2984"/>
    <w:rsid w:val="001A78A7"/>
    <w:rsid w:val="001C1D86"/>
    <w:rsid w:val="001C689B"/>
    <w:rsid w:val="001D7C82"/>
    <w:rsid w:val="001F7A47"/>
    <w:rsid w:val="0020625F"/>
    <w:rsid w:val="0021195F"/>
    <w:rsid w:val="002208E7"/>
    <w:rsid w:val="00220C4B"/>
    <w:rsid w:val="00223B6E"/>
    <w:rsid w:val="0023104A"/>
    <w:rsid w:val="00273AF6"/>
    <w:rsid w:val="002834CD"/>
    <w:rsid w:val="00285EA6"/>
    <w:rsid w:val="002B7959"/>
    <w:rsid w:val="002C342C"/>
    <w:rsid w:val="002C348D"/>
    <w:rsid w:val="002C7C24"/>
    <w:rsid w:val="002F622B"/>
    <w:rsid w:val="00307C87"/>
    <w:rsid w:val="003128F1"/>
    <w:rsid w:val="003144FC"/>
    <w:rsid w:val="00322AFF"/>
    <w:rsid w:val="00342363"/>
    <w:rsid w:val="00345504"/>
    <w:rsid w:val="003472BC"/>
    <w:rsid w:val="00347E02"/>
    <w:rsid w:val="0035671A"/>
    <w:rsid w:val="00356DD3"/>
    <w:rsid w:val="00382C12"/>
    <w:rsid w:val="0038583C"/>
    <w:rsid w:val="0039566A"/>
    <w:rsid w:val="003A2E08"/>
    <w:rsid w:val="003B4FD8"/>
    <w:rsid w:val="003D070E"/>
    <w:rsid w:val="003D2300"/>
    <w:rsid w:val="003E7B5F"/>
    <w:rsid w:val="00410D01"/>
    <w:rsid w:val="0041755B"/>
    <w:rsid w:val="00430F5D"/>
    <w:rsid w:val="00434BAC"/>
    <w:rsid w:val="00435B18"/>
    <w:rsid w:val="00447FD5"/>
    <w:rsid w:val="00451777"/>
    <w:rsid w:val="0047234D"/>
    <w:rsid w:val="00474B53"/>
    <w:rsid w:val="00480201"/>
    <w:rsid w:val="00493279"/>
    <w:rsid w:val="004A20A7"/>
    <w:rsid w:val="004B5864"/>
    <w:rsid w:val="004D1208"/>
    <w:rsid w:val="004D1C24"/>
    <w:rsid w:val="004D22B0"/>
    <w:rsid w:val="004E76BF"/>
    <w:rsid w:val="004F1199"/>
    <w:rsid w:val="004F383D"/>
    <w:rsid w:val="004F3E40"/>
    <w:rsid w:val="004F651A"/>
    <w:rsid w:val="005025E3"/>
    <w:rsid w:val="00503241"/>
    <w:rsid w:val="00512D9B"/>
    <w:rsid w:val="00523FB8"/>
    <w:rsid w:val="005306B6"/>
    <w:rsid w:val="005325DF"/>
    <w:rsid w:val="00536220"/>
    <w:rsid w:val="005407B8"/>
    <w:rsid w:val="00543478"/>
    <w:rsid w:val="005474A3"/>
    <w:rsid w:val="005549E5"/>
    <w:rsid w:val="00563A5D"/>
    <w:rsid w:val="00565619"/>
    <w:rsid w:val="00596CB9"/>
    <w:rsid w:val="005A3297"/>
    <w:rsid w:val="005B1FB4"/>
    <w:rsid w:val="005B23A4"/>
    <w:rsid w:val="005B7446"/>
    <w:rsid w:val="005C0B89"/>
    <w:rsid w:val="005D047C"/>
    <w:rsid w:val="005E316D"/>
    <w:rsid w:val="005F62FB"/>
    <w:rsid w:val="00604872"/>
    <w:rsid w:val="006056B1"/>
    <w:rsid w:val="0062067E"/>
    <w:rsid w:val="0062641A"/>
    <w:rsid w:val="006309D8"/>
    <w:rsid w:val="006348BB"/>
    <w:rsid w:val="006361B6"/>
    <w:rsid w:val="00641B6C"/>
    <w:rsid w:val="00647E75"/>
    <w:rsid w:val="00662596"/>
    <w:rsid w:val="0066506B"/>
    <w:rsid w:val="00665261"/>
    <w:rsid w:val="00673AA6"/>
    <w:rsid w:val="006803B9"/>
    <w:rsid w:val="00695476"/>
    <w:rsid w:val="006A081A"/>
    <w:rsid w:val="006A7E8A"/>
    <w:rsid w:val="006B4468"/>
    <w:rsid w:val="006E7CFD"/>
    <w:rsid w:val="006F3189"/>
    <w:rsid w:val="00711C2B"/>
    <w:rsid w:val="00712D9B"/>
    <w:rsid w:val="00721D66"/>
    <w:rsid w:val="0072694B"/>
    <w:rsid w:val="00730F14"/>
    <w:rsid w:val="00732024"/>
    <w:rsid w:val="00733CC3"/>
    <w:rsid w:val="007376C7"/>
    <w:rsid w:val="00767EC7"/>
    <w:rsid w:val="00782A1C"/>
    <w:rsid w:val="00795617"/>
    <w:rsid w:val="007B1BEF"/>
    <w:rsid w:val="007B475B"/>
    <w:rsid w:val="007B72ED"/>
    <w:rsid w:val="007C0A2A"/>
    <w:rsid w:val="007C0E58"/>
    <w:rsid w:val="007F133A"/>
    <w:rsid w:val="008015B2"/>
    <w:rsid w:val="00801AF4"/>
    <w:rsid w:val="0080443B"/>
    <w:rsid w:val="00807DA2"/>
    <w:rsid w:val="00811218"/>
    <w:rsid w:val="008118D3"/>
    <w:rsid w:val="0081288D"/>
    <w:rsid w:val="0083466E"/>
    <w:rsid w:val="0085617A"/>
    <w:rsid w:val="00864301"/>
    <w:rsid w:val="008652C1"/>
    <w:rsid w:val="00882937"/>
    <w:rsid w:val="00884563"/>
    <w:rsid w:val="00884856"/>
    <w:rsid w:val="008A371D"/>
    <w:rsid w:val="008A673E"/>
    <w:rsid w:val="008B0720"/>
    <w:rsid w:val="008B719A"/>
    <w:rsid w:val="008C0C7F"/>
    <w:rsid w:val="008C4D86"/>
    <w:rsid w:val="008D414E"/>
    <w:rsid w:val="008E1803"/>
    <w:rsid w:val="008E614B"/>
    <w:rsid w:val="00914E6A"/>
    <w:rsid w:val="009246AF"/>
    <w:rsid w:val="00947816"/>
    <w:rsid w:val="00952389"/>
    <w:rsid w:val="009552D6"/>
    <w:rsid w:val="00960E4D"/>
    <w:rsid w:val="00963AF5"/>
    <w:rsid w:val="009714A6"/>
    <w:rsid w:val="00974224"/>
    <w:rsid w:val="009A6C88"/>
    <w:rsid w:val="009B4F07"/>
    <w:rsid w:val="009C3C36"/>
    <w:rsid w:val="009C6541"/>
    <w:rsid w:val="009D6965"/>
    <w:rsid w:val="00A215F9"/>
    <w:rsid w:val="00A24412"/>
    <w:rsid w:val="00A26D6D"/>
    <w:rsid w:val="00A528E4"/>
    <w:rsid w:val="00A55AD5"/>
    <w:rsid w:val="00A618BE"/>
    <w:rsid w:val="00A61E4D"/>
    <w:rsid w:val="00A81A92"/>
    <w:rsid w:val="00A82664"/>
    <w:rsid w:val="00A85FAC"/>
    <w:rsid w:val="00A933CA"/>
    <w:rsid w:val="00AA0904"/>
    <w:rsid w:val="00AB16FD"/>
    <w:rsid w:val="00AB29A9"/>
    <w:rsid w:val="00AB55FE"/>
    <w:rsid w:val="00AD22EA"/>
    <w:rsid w:val="00AF0531"/>
    <w:rsid w:val="00B0155A"/>
    <w:rsid w:val="00B032BE"/>
    <w:rsid w:val="00B07961"/>
    <w:rsid w:val="00B14100"/>
    <w:rsid w:val="00B34A31"/>
    <w:rsid w:val="00B411B0"/>
    <w:rsid w:val="00B5347D"/>
    <w:rsid w:val="00B56D8C"/>
    <w:rsid w:val="00B57190"/>
    <w:rsid w:val="00B72E2E"/>
    <w:rsid w:val="00B77C45"/>
    <w:rsid w:val="00B85422"/>
    <w:rsid w:val="00B86C56"/>
    <w:rsid w:val="00BC6B07"/>
    <w:rsid w:val="00BD6CAA"/>
    <w:rsid w:val="00BE347A"/>
    <w:rsid w:val="00C31324"/>
    <w:rsid w:val="00C425DE"/>
    <w:rsid w:val="00C465A6"/>
    <w:rsid w:val="00C53039"/>
    <w:rsid w:val="00C539B4"/>
    <w:rsid w:val="00C55FEB"/>
    <w:rsid w:val="00C64F66"/>
    <w:rsid w:val="00C65D7F"/>
    <w:rsid w:val="00C83849"/>
    <w:rsid w:val="00C85919"/>
    <w:rsid w:val="00C94E5A"/>
    <w:rsid w:val="00CB032E"/>
    <w:rsid w:val="00CB574D"/>
    <w:rsid w:val="00CB67C7"/>
    <w:rsid w:val="00CB7C8A"/>
    <w:rsid w:val="00CD35B4"/>
    <w:rsid w:val="00CD7CA0"/>
    <w:rsid w:val="00CF15BD"/>
    <w:rsid w:val="00CF74EF"/>
    <w:rsid w:val="00D060A1"/>
    <w:rsid w:val="00D1773A"/>
    <w:rsid w:val="00D36EBA"/>
    <w:rsid w:val="00D43E79"/>
    <w:rsid w:val="00D477B9"/>
    <w:rsid w:val="00D5150C"/>
    <w:rsid w:val="00D561C5"/>
    <w:rsid w:val="00D609DC"/>
    <w:rsid w:val="00D63A9A"/>
    <w:rsid w:val="00D7591C"/>
    <w:rsid w:val="00D84B29"/>
    <w:rsid w:val="00D84D37"/>
    <w:rsid w:val="00D861FE"/>
    <w:rsid w:val="00D91EAB"/>
    <w:rsid w:val="00DA6A1B"/>
    <w:rsid w:val="00DB5CA2"/>
    <w:rsid w:val="00DC71B0"/>
    <w:rsid w:val="00DD0C76"/>
    <w:rsid w:val="00DE242D"/>
    <w:rsid w:val="00DF37BD"/>
    <w:rsid w:val="00DF585E"/>
    <w:rsid w:val="00E04FF6"/>
    <w:rsid w:val="00E0582A"/>
    <w:rsid w:val="00E23F82"/>
    <w:rsid w:val="00E36C05"/>
    <w:rsid w:val="00E36E47"/>
    <w:rsid w:val="00E40562"/>
    <w:rsid w:val="00E44273"/>
    <w:rsid w:val="00E518B8"/>
    <w:rsid w:val="00E6134F"/>
    <w:rsid w:val="00E67D02"/>
    <w:rsid w:val="00E81696"/>
    <w:rsid w:val="00E84F87"/>
    <w:rsid w:val="00E9318B"/>
    <w:rsid w:val="00E94D1E"/>
    <w:rsid w:val="00E97E1F"/>
    <w:rsid w:val="00EB35D8"/>
    <w:rsid w:val="00EB3E1F"/>
    <w:rsid w:val="00EB579D"/>
    <w:rsid w:val="00ED401B"/>
    <w:rsid w:val="00EF0FB1"/>
    <w:rsid w:val="00EF182B"/>
    <w:rsid w:val="00EF63EC"/>
    <w:rsid w:val="00EF6BD7"/>
    <w:rsid w:val="00F1642A"/>
    <w:rsid w:val="00F176AE"/>
    <w:rsid w:val="00F34969"/>
    <w:rsid w:val="00F47D21"/>
    <w:rsid w:val="00F644AF"/>
    <w:rsid w:val="00F87FE9"/>
    <w:rsid w:val="00FA5A17"/>
    <w:rsid w:val="00FC274E"/>
    <w:rsid w:val="00FD07B4"/>
    <w:rsid w:val="00FD32A1"/>
    <w:rsid w:val="00FD394F"/>
    <w:rsid w:val="00FD618F"/>
    <w:rsid w:val="00FE1A0D"/>
    <w:rsid w:val="00FE44E4"/>
    <w:rsid w:val="00FE7374"/>
    <w:rsid w:val="00FE7F37"/>
    <w:rsid w:val="00FF0003"/>
    <w:rsid w:val="00FF35AC"/>
    <w:rsid w:val="00FF6B8C"/>
    <w:rsid w:val="015F6610"/>
    <w:rsid w:val="023F763D"/>
    <w:rsid w:val="02426FC4"/>
    <w:rsid w:val="024C138E"/>
    <w:rsid w:val="026003F1"/>
    <w:rsid w:val="02777751"/>
    <w:rsid w:val="02A067C4"/>
    <w:rsid w:val="02BA29F8"/>
    <w:rsid w:val="03140E87"/>
    <w:rsid w:val="031D6BFC"/>
    <w:rsid w:val="034435B9"/>
    <w:rsid w:val="03926FEA"/>
    <w:rsid w:val="03B46439"/>
    <w:rsid w:val="0412370F"/>
    <w:rsid w:val="043F6208"/>
    <w:rsid w:val="04694A39"/>
    <w:rsid w:val="04972F07"/>
    <w:rsid w:val="065A5568"/>
    <w:rsid w:val="068A58DD"/>
    <w:rsid w:val="06A2432A"/>
    <w:rsid w:val="06AC59D5"/>
    <w:rsid w:val="0756131A"/>
    <w:rsid w:val="0854497E"/>
    <w:rsid w:val="08AB3900"/>
    <w:rsid w:val="08E829EE"/>
    <w:rsid w:val="0A5237FA"/>
    <w:rsid w:val="0AB43546"/>
    <w:rsid w:val="0AD164F5"/>
    <w:rsid w:val="0B836253"/>
    <w:rsid w:val="0BDC31DE"/>
    <w:rsid w:val="0C824CC4"/>
    <w:rsid w:val="0C904C0E"/>
    <w:rsid w:val="0D0514A7"/>
    <w:rsid w:val="0D1F1BB5"/>
    <w:rsid w:val="0D5D0AE8"/>
    <w:rsid w:val="0D8F2D46"/>
    <w:rsid w:val="0DAE5379"/>
    <w:rsid w:val="0DB16C2B"/>
    <w:rsid w:val="0DCB3E31"/>
    <w:rsid w:val="0E702D3B"/>
    <w:rsid w:val="0F8F770F"/>
    <w:rsid w:val="101F7A0E"/>
    <w:rsid w:val="10C776EF"/>
    <w:rsid w:val="11383706"/>
    <w:rsid w:val="12780A0F"/>
    <w:rsid w:val="12B9330F"/>
    <w:rsid w:val="131E3EC2"/>
    <w:rsid w:val="13B21DDF"/>
    <w:rsid w:val="13CF32F6"/>
    <w:rsid w:val="14044EE5"/>
    <w:rsid w:val="14193B86"/>
    <w:rsid w:val="142C5E3A"/>
    <w:rsid w:val="14A81FAA"/>
    <w:rsid w:val="14C71970"/>
    <w:rsid w:val="153C1171"/>
    <w:rsid w:val="15840E3F"/>
    <w:rsid w:val="15BA039F"/>
    <w:rsid w:val="15D64E1E"/>
    <w:rsid w:val="15E66256"/>
    <w:rsid w:val="16273CED"/>
    <w:rsid w:val="16975514"/>
    <w:rsid w:val="17F5625C"/>
    <w:rsid w:val="189D20F0"/>
    <w:rsid w:val="18B8785A"/>
    <w:rsid w:val="19474EE4"/>
    <w:rsid w:val="194D45C7"/>
    <w:rsid w:val="19961FDC"/>
    <w:rsid w:val="19A24DFE"/>
    <w:rsid w:val="19B33F22"/>
    <w:rsid w:val="1A201B89"/>
    <w:rsid w:val="1A2C4A64"/>
    <w:rsid w:val="1A523FB8"/>
    <w:rsid w:val="1A6C779C"/>
    <w:rsid w:val="1AE65EF1"/>
    <w:rsid w:val="1B5213EA"/>
    <w:rsid w:val="1B986C08"/>
    <w:rsid w:val="1C1A366B"/>
    <w:rsid w:val="1C762E6E"/>
    <w:rsid w:val="1C765BB9"/>
    <w:rsid w:val="1CA154E8"/>
    <w:rsid w:val="1CA45FE9"/>
    <w:rsid w:val="1D106803"/>
    <w:rsid w:val="1D6C0124"/>
    <w:rsid w:val="1DE24E96"/>
    <w:rsid w:val="1E6C1D9C"/>
    <w:rsid w:val="1FBF504D"/>
    <w:rsid w:val="1FC00BA4"/>
    <w:rsid w:val="1FC25642"/>
    <w:rsid w:val="207B4430"/>
    <w:rsid w:val="207E05FA"/>
    <w:rsid w:val="207F7502"/>
    <w:rsid w:val="20D27DF1"/>
    <w:rsid w:val="20E022E2"/>
    <w:rsid w:val="2159297C"/>
    <w:rsid w:val="21895C02"/>
    <w:rsid w:val="21A3377D"/>
    <w:rsid w:val="221E3807"/>
    <w:rsid w:val="222B3CD6"/>
    <w:rsid w:val="23120D28"/>
    <w:rsid w:val="231C05A6"/>
    <w:rsid w:val="23D03A35"/>
    <w:rsid w:val="24B970CD"/>
    <w:rsid w:val="24DF4CB0"/>
    <w:rsid w:val="24EF1EC5"/>
    <w:rsid w:val="250A0639"/>
    <w:rsid w:val="25987B4A"/>
    <w:rsid w:val="25CF4249"/>
    <w:rsid w:val="262B1DED"/>
    <w:rsid w:val="26774072"/>
    <w:rsid w:val="27A24554"/>
    <w:rsid w:val="28506176"/>
    <w:rsid w:val="291C7581"/>
    <w:rsid w:val="292D78B9"/>
    <w:rsid w:val="29655ACD"/>
    <w:rsid w:val="2AC82D98"/>
    <w:rsid w:val="2B0F368C"/>
    <w:rsid w:val="2BE521BC"/>
    <w:rsid w:val="2CF57956"/>
    <w:rsid w:val="2CF80ADA"/>
    <w:rsid w:val="2D232E8B"/>
    <w:rsid w:val="2D4B2BCC"/>
    <w:rsid w:val="2DD67FBC"/>
    <w:rsid w:val="2DDE4DF1"/>
    <w:rsid w:val="2E4F5B52"/>
    <w:rsid w:val="2E5423C9"/>
    <w:rsid w:val="2E8C44A4"/>
    <w:rsid w:val="2ED63DAE"/>
    <w:rsid w:val="2F920070"/>
    <w:rsid w:val="2FA85CD6"/>
    <w:rsid w:val="2FBB56EA"/>
    <w:rsid w:val="2FCC0C6E"/>
    <w:rsid w:val="305717B6"/>
    <w:rsid w:val="31CF0A5D"/>
    <w:rsid w:val="32113DDD"/>
    <w:rsid w:val="32226E35"/>
    <w:rsid w:val="32544F91"/>
    <w:rsid w:val="32B51499"/>
    <w:rsid w:val="32D565D1"/>
    <w:rsid w:val="33D87D7E"/>
    <w:rsid w:val="3413415F"/>
    <w:rsid w:val="346D1CBC"/>
    <w:rsid w:val="34774473"/>
    <w:rsid w:val="34E770F3"/>
    <w:rsid w:val="35AA3AE9"/>
    <w:rsid w:val="35D54B9D"/>
    <w:rsid w:val="36F0652C"/>
    <w:rsid w:val="373C6391"/>
    <w:rsid w:val="374977D6"/>
    <w:rsid w:val="3757480D"/>
    <w:rsid w:val="375E3FC2"/>
    <w:rsid w:val="3870013B"/>
    <w:rsid w:val="38B16AAF"/>
    <w:rsid w:val="38E17FBF"/>
    <w:rsid w:val="39DE5349"/>
    <w:rsid w:val="39E90411"/>
    <w:rsid w:val="3AC36277"/>
    <w:rsid w:val="3B1220D5"/>
    <w:rsid w:val="3B2C3D25"/>
    <w:rsid w:val="3BB039CA"/>
    <w:rsid w:val="3C077B24"/>
    <w:rsid w:val="3C5D5C03"/>
    <w:rsid w:val="3C95430B"/>
    <w:rsid w:val="3D0542A9"/>
    <w:rsid w:val="3DFA001C"/>
    <w:rsid w:val="3E2677C4"/>
    <w:rsid w:val="3EA95DD0"/>
    <w:rsid w:val="3F42799A"/>
    <w:rsid w:val="3FC20FCA"/>
    <w:rsid w:val="4077181C"/>
    <w:rsid w:val="40837CC5"/>
    <w:rsid w:val="40F36ADA"/>
    <w:rsid w:val="411656A7"/>
    <w:rsid w:val="418A0B44"/>
    <w:rsid w:val="41A37CB9"/>
    <w:rsid w:val="42980C9A"/>
    <w:rsid w:val="42A542C4"/>
    <w:rsid w:val="43285D3E"/>
    <w:rsid w:val="438A492C"/>
    <w:rsid w:val="43B7463B"/>
    <w:rsid w:val="446B6756"/>
    <w:rsid w:val="448D0D5E"/>
    <w:rsid w:val="44E569B4"/>
    <w:rsid w:val="458925D9"/>
    <w:rsid w:val="458B155C"/>
    <w:rsid w:val="45D74323"/>
    <w:rsid w:val="45E83AD0"/>
    <w:rsid w:val="477375C7"/>
    <w:rsid w:val="48570EBF"/>
    <w:rsid w:val="486253FD"/>
    <w:rsid w:val="49CC555F"/>
    <w:rsid w:val="49D25F5D"/>
    <w:rsid w:val="4A4D77BA"/>
    <w:rsid w:val="4A7D5BA6"/>
    <w:rsid w:val="4AF24664"/>
    <w:rsid w:val="4B48076E"/>
    <w:rsid w:val="4B4E2792"/>
    <w:rsid w:val="4BFA7A10"/>
    <w:rsid w:val="4D391A3D"/>
    <w:rsid w:val="4D3C7B3F"/>
    <w:rsid w:val="4DD51292"/>
    <w:rsid w:val="4E8D29A3"/>
    <w:rsid w:val="4E933484"/>
    <w:rsid w:val="4E9553C8"/>
    <w:rsid w:val="4E9B37F3"/>
    <w:rsid w:val="4F431490"/>
    <w:rsid w:val="4FB55C78"/>
    <w:rsid w:val="4FD533B9"/>
    <w:rsid w:val="4FDF5118"/>
    <w:rsid w:val="5011782C"/>
    <w:rsid w:val="506D1992"/>
    <w:rsid w:val="50847E00"/>
    <w:rsid w:val="5121241F"/>
    <w:rsid w:val="51634F7E"/>
    <w:rsid w:val="51A13730"/>
    <w:rsid w:val="520B41D4"/>
    <w:rsid w:val="520D4419"/>
    <w:rsid w:val="52386CE3"/>
    <w:rsid w:val="53EF7D85"/>
    <w:rsid w:val="53FA6863"/>
    <w:rsid w:val="548D4A1C"/>
    <w:rsid w:val="54FE1F29"/>
    <w:rsid w:val="56C32EC8"/>
    <w:rsid w:val="57435CB9"/>
    <w:rsid w:val="57952EED"/>
    <w:rsid w:val="581377A6"/>
    <w:rsid w:val="585F37C6"/>
    <w:rsid w:val="59537374"/>
    <w:rsid w:val="59A35BD0"/>
    <w:rsid w:val="5B3B60A4"/>
    <w:rsid w:val="5B46714E"/>
    <w:rsid w:val="5B5E5416"/>
    <w:rsid w:val="5B794029"/>
    <w:rsid w:val="5C006AA4"/>
    <w:rsid w:val="5C026E80"/>
    <w:rsid w:val="5C1F5633"/>
    <w:rsid w:val="5C5D0EEE"/>
    <w:rsid w:val="5C8247F7"/>
    <w:rsid w:val="5DBA4654"/>
    <w:rsid w:val="5DF20031"/>
    <w:rsid w:val="5F2D2E24"/>
    <w:rsid w:val="60D470B0"/>
    <w:rsid w:val="60F2286C"/>
    <w:rsid w:val="61133F18"/>
    <w:rsid w:val="612A7E43"/>
    <w:rsid w:val="61357C86"/>
    <w:rsid w:val="614A23AF"/>
    <w:rsid w:val="61590E72"/>
    <w:rsid w:val="615B0D1E"/>
    <w:rsid w:val="615B5C92"/>
    <w:rsid w:val="61771EE8"/>
    <w:rsid w:val="61C03AA5"/>
    <w:rsid w:val="61DC7A24"/>
    <w:rsid w:val="620D2536"/>
    <w:rsid w:val="62625A67"/>
    <w:rsid w:val="62626C23"/>
    <w:rsid w:val="628402D0"/>
    <w:rsid w:val="63C24B0A"/>
    <w:rsid w:val="63DE5387"/>
    <w:rsid w:val="64014DC5"/>
    <w:rsid w:val="6410508E"/>
    <w:rsid w:val="641D0F13"/>
    <w:rsid w:val="643829A8"/>
    <w:rsid w:val="646C6FE8"/>
    <w:rsid w:val="64C03B57"/>
    <w:rsid w:val="65761FCC"/>
    <w:rsid w:val="65906DEB"/>
    <w:rsid w:val="65BA1433"/>
    <w:rsid w:val="65C15915"/>
    <w:rsid w:val="65CB08AD"/>
    <w:rsid w:val="65F3029E"/>
    <w:rsid w:val="660D3DB9"/>
    <w:rsid w:val="661012CB"/>
    <w:rsid w:val="662F65D4"/>
    <w:rsid w:val="66A3741E"/>
    <w:rsid w:val="66B614FB"/>
    <w:rsid w:val="66B616F1"/>
    <w:rsid w:val="66C478CB"/>
    <w:rsid w:val="66D836BE"/>
    <w:rsid w:val="674A2E48"/>
    <w:rsid w:val="68062F95"/>
    <w:rsid w:val="681E7AD8"/>
    <w:rsid w:val="685C0B24"/>
    <w:rsid w:val="68961AFB"/>
    <w:rsid w:val="6904590E"/>
    <w:rsid w:val="698C591D"/>
    <w:rsid w:val="6A0D0F70"/>
    <w:rsid w:val="6A1A03AA"/>
    <w:rsid w:val="6A394651"/>
    <w:rsid w:val="6A5945F9"/>
    <w:rsid w:val="6AA66486"/>
    <w:rsid w:val="6AA94832"/>
    <w:rsid w:val="6B4E7C02"/>
    <w:rsid w:val="6B533323"/>
    <w:rsid w:val="6B7A7AE3"/>
    <w:rsid w:val="6C325E7E"/>
    <w:rsid w:val="6D530806"/>
    <w:rsid w:val="6DCF5B68"/>
    <w:rsid w:val="6E973570"/>
    <w:rsid w:val="6ED00995"/>
    <w:rsid w:val="6F767EFE"/>
    <w:rsid w:val="6FFB0052"/>
    <w:rsid w:val="703C2F5B"/>
    <w:rsid w:val="704F3FE3"/>
    <w:rsid w:val="7056024D"/>
    <w:rsid w:val="70962A58"/>
    <w:rsid w:val="70BF5B93"/>
    <w:rsid w:val="71160067"/>
    <w:rsid w:val="71382591"/>
    <w:rsid w:val="71C13224"/>
    <w:rsid w:val="71F91A05"/>
    <w:rsid w:val="72181D1E"/>
    <w:rsid w:val="72412981"/>
    <w:rsid w:val="7251629D"/>
    <w:rsid w:val="72516DE5"/>
    <w:rsid w:val="73176CA4"/>
    <w:rsid w:val="735D191F"/>
    <w:rsid w:val="736A23E7"/>
    <w:rsid w:val="73803BE2"/>
    <w:rsid w:val="740B1955"/>
    <w:rsid w:val="74833A17"/>
    <w:rsid w:val="74AE0429"/>
    <w:rsid w:val="74CC4F09"/>
    <w:rsid w:val="74FE03C0"/>
    <w:rsid w:val="75237E76"/>
    <w:rsid w:val="755C32F4"/>
    <w:rsid w:val="758F565B"/>
    <w:rsid w:val="76164B6D"/>
    <w:rsid w:val="76D02233"/>
    <w:rsid w:val="79311880"/>
    <w:rsid w:val="7963463B"/>
    <w:rsid w:val="7A022E0D"/>
    <w:rsid w:val="7A826731"/>
    <w:rsid w:val="7AF30168"/>
    <w:rsid w:val="7B1633FD"/>
    <w:rsid w:val="7B5675BC"/>
    <w:rsid w:val="7C0619D3"/>
    <w:rsid w:val="7C35538A"/>
    <w:rsid w:val="7C7C41DC"/>
    <w:rsid w:val="7CCB2628"/>
    <w:rsid w:val="7D4B6CF2"/>
    <w:rsid w:val="7DC86131"/>
    <w:rsid w:val="7DC90FFE"/>
    <w:rsid w:val="7DCD64E1"/>
    <w:rsid w:val="7DEA337D"/>
    <w:rsid w:val="7E834979"/>
    <w:rsid w:val="7ED73662"/>
    <w:rsid w:val="7EDB6AD5"/>
    <w:rsid w:val="7F0F35AA"/>
    <w:rsid w:val="7F1A4A92"/>
    <w:rsid w:val="7F57674C"/>
    <w:rsid w:val="7F654BFE"/>
    <w:rsid w:val="7FB06742"/>
    <w:rsid w:val="7FB72AE3"/>
    <w:rsid w:val="7FCE2D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qFormat="1" w:unhideWhenUsed="0" w:uiPriority="0" w:semiHidden="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4"/>
    <w:qFormat/>
    <w:uiPriority w:val="0"/>
    <w:pPr>
      <w:keepNext/>
      <w:outlineLvl w:val="0"/>
    </w:pPr>
    <w:rPr>
      <w:rFonts w:ascii="仿宋_GB2312" w:eastAsia="仿宋_GB2312"/>
      <w:sz w:val="28"/>
    </w:rPr>
  </w:style>
  <w:style w:type="paragraph" w:styleId="3">
    <w:name w:val="heading 2"/>
    <w:basedOn w:val="1"/>
    <w:next w:val="1"/>
    <w:link w:val="9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96"/>
    <w:qFormat/>
    <w:uiPriority w:val="0"/>
    <w:pPr>
      <w:keepNext/>
      <w:keepLines/>
      <w:spacing w:before="260" w:after="260" w:line="413" w:lineRule="auto"/>
      <w:jc w:val="center"/>
      <w:outlineLvl w:val="2"/>
    </w:pPr>
    <w:rPr>
      <w:b/>
      <w:sz w:val="32"/>
    </w:rPr>
  </w:style>
  <w:style w:type="paragraph" w:styleId="5">
    <w:name w:val="heading 4"/>
    <w:basedOn w:val="1"/>
    <w:next w:val="6"/>
    <w:link w:val="99"/>
    <w:qFormat/>
    <w:uiPriority w:val="0"/>
    <w:pPr>
      <w:autoSpaceDE w:val="0"/>
      <w:autoSpaceDN w:val="0"/>
      <w:adjustRightInd w:val="0"/>
      <w:snapToGrid w:val="0"/>
      <w:spacing w:line="360" w:lineRule="auto"/>
      <w:outlineLvl w:val="3"/>
    </w:pPr>
    <w:rPr>
      <w:rFonts w:ascii="宋体" w:hAnsi="Arial"/>
      <w:snapToGrid w:val="0"/>
      <w:color w:val="000000"/>
      <w:kern w:val="0"/>
    </w:rPr>
  </w:style>
  <w:style w:type="paragraph" w:styleId="7">
    <w:name w:val="heading 5"/>
    <w:basedOn w:val="1"/>
    <w:next w:val="1"/>
    <w:link w:val="100"/>
    <w:qFormat/>
    <w:uiPriority w:val="0"/>
    <w:pPr>
      <w:keepNext/>
      <w:keepLines/>
      <w:tabs>
        <w:tab w:val="left" w:pos="1008"/>
      </w:tabs>
      <w:adjustRightInd w:val="0"/>
      <w:spacing w:before="280" w:after="290" w:line="376" w:lineRule="atLeast"/>
      <w:ind w:left="1008" w:hanging="1008"/>
      <w:textAlignment w:val="baseline"/>
      <w:outlineLvl w:val="4"/>
    </w:pPr>
    <w:rPr>
      <w:b/>
      <w:bCs/>
      <w:sz w:val="28"/>
      <w:szCs w:val="28"/>
    </w:rPr>
  </w:style>
  <w:style w:type="paragraph" w:styleId="8">
    <w:name w:val="heading 6"/>
    <w:basedOn w:val="1"/>
    <w:next w:val="1"/>
    <w:link w:val="101"/>
    <w:qFormat/>
    <w:uiPriority w:val="0"/>
    <w:pPr>
      <w:keepNext/>
      <w:keepLines/>
      <w:tabs>
        <w:tab w:val="left" w:pos="1152"/>
      </w:tabs>
      <w:adjustRightInd w:val="0"/>
      <w:spacing w:before="240" w:after="64" w:line="320" w:lineRule="atLeast"/>
      <w:ind w:left="1152" w:hanging="1152"/>
      <w:textAlignment w:val="baseline"/>
      <w:outlineLvl w:val="5"/>
    </w:pPr>
    <w:rPr>
      <w:rFonts w:ascii="Arial" w:hAnsi="Arial" w:eastAsia="黑体"/>
      <w:b/>
      <w:bCs/>
      <w:sz w:val="24"/>
      <w:szCs w:val="24"/>
    </w:rPr>
  </w:style>
  <w:style w:type="paragraph" w:styleId="9">
    <w:name w:val="heading 7"/>
    <w:basedOn w:val="1"/>
    <w:next w:val="1"/>
    <w:link w:val="102"/>
    <w:qFormat/>
    <w:uiPriority w:val="0"/>
    <w:pPr>
      <w:keepNext/>
      <w:keepLines/>
      <w:tabs>
        <w:tab w:val="left" w:pos="1296"/>
      </w:tabs>
      <w:adjustRightInd w:val="0"/>
      <w:spacing w:before="240" w:after="64" w:line="320" w:lineRule="atLeast"/>
      <w:ind w:left="1296" w:hanging="1296"/>
      <w:textAlignment w:val="baseline"/>
      <w:outlineLvl w:val="6"/>
    </w:pPr>
    <w:rPr>
      <w:b/>
      <w:bCs/>
      <w:sz w:val="24"/>
      <w:szCs w:val="24"/>
    </w:rPr>
  </w:style>
  <w:style w:type="paragraph" w:styleId="10">
    <w:name w:val="heading 8"/>
    <w:basedOn w:val="1"/>
    <w:next w:val="1"/>
    <w:link w:val="103"/>
    <w:qFormat/>
    <w:uiPriority w:val="0"/>
    <w:pPr>
      <w:keepNext/>
      <w:keepLines/>
      <w:tabs>
        <w:tab w:val="left" w:pos="1440"/>
      </w:tabs>
      <w:adjustRightInd w:val="0"/>
      <w:spacing w:before="240" w:after="64" w:line="320" w:lineRule="atLeast"/>
      <w:ind w:left="1440" w:hanging="1440"/>
      <w:textAlignment w:val="baseline"/>
      <w:outlineLvl w:val="7"/>
    </w:pPr>
    <w:rPr>
      <w:rFonts w:ascii="Arial" w:hAnsi="Arial" w:eastAsia="黑体"/>
      <w:sz w:val="24"/>
      <w:szCs w:val="24"/>
    </w:rPr>
  </w:style>
  <w:style w:type="paragraph" w:styleId="11">
    <w:name w:val="heading 9"/>
    <w:basedOn w:val="1"/>
    <w:next w:val="1"/>
    <w:link w:val="104"/>
    <w:qFormat/>
    <w:uiPriority w:val="0"/>
    <w:pPr>
      <w:keepNext/>
      <w:keepLines/>
      <w:tabs>
        <w:tab w:val="left" w:pos="1584"/>
      </w:tabs>
      <w:adjustRightInd w:val="0"/>
      <w:spacing w:before="240" w:after="64" w:line="320" w:lineRule="atLeast"/>
      <w:ind w:left="1584" w:hanging="1584"/>
      <w:textAlignment w:val="baseline"/>
      <w:outlineLvl w:val="8"/>
    </w:pPr>
    <w:rPr>
      <w:rFonts w:ascii="Arial" w:hAnsi="Arial" w:eastAsia="黑体"/>
      <w:szCs w:val="21"/>
    </w:rPr>
  </w:style>
  <w:style w:type="character" w:default="1" w:styleId="35">
    <w:name w:val="Default Paragraph Font"/>
    <w:unhideWhenUsed/>
    <w:qFormat/>
    <w:uiPriority w:val="1"/>
  </w:style>
  <w:style w:type="table" w:default="1" w:styleId="33">
    <w:name w:val="Normal Table"/>
    <w:unhideWhenUsed/>
    <w:qFormat/>
    <w:uiPriority w:val="99"/>
    <w:tblPr>
      <w:tblLayout w:type="fixed"/>
      <w:tblCellMar>
        <w:top w:w="0" w:type="dxa"/>
        <w:left w:w="108" w:type="dxa"/>
        <w:bottom w:w="0" w:type="dxa"/>
        <w:right w:w="108" w:type="dxa"/>
      </w:tblCellMar>
    </w:tblPr>
  </w:style>
  <w:style w:type="paragraph" w:styleId="6">
    <w:name w:val="Normal Indent"/>
    <w:basedOn w:val="1"/>
    <w:link w:val="121"/>
    <w:qFormat/>
    <w:uiPriority w:val="0"/>
    <w:pPr>
      <w:autoSpaceDE w:val="0"/>
      <w:autoSpaceDN w:val="0"/>
      <w:spacing w:line="360" w:lineRule="auto"/>
      <w:ind w:left="181" w:firstLine="420"/>
    </w:pPr>
    <w:rPr>
      <w:sz w:val="24"/>
    </w:rPr>
  </w:style>
  <w:style w:type="paragraph" w:styleId="12">
    <w:name w:val="List Number"/>
    <w:basedOn w:val="1"/>
    <w:qFormat/>
    <w:uiPriority w:val="0"/>
    <w:pPr>
      <w:numPr>
        <w:ilvl w:val="0"/>
        <w:numId w:val="1"/>
      </w:numPr>
    </w:pPr>
  </w:style>
  <w:style w:type="paragraph" w:styleId="13">
    <w:name w:val="Document Map"/>
    <w:basedOn w:val="1"/>
    <w:link w:val="118"/>
    <w:qFormat/>
    <w:uiPriority w:val="0"/>
    <w:rPr>
      <w:rFonts w:ascii="宋体"/>
      <w:sz w:val="18"/>
      <w:szCs w:val="18"/>
    </w:rPr>
  </w:style>
  <w:style w:type="paragraph" w:styleId="14">
    <w:name w:val="annotation text"/>
    <w:basedOn w:val="1"/>
    <w:link w:val="119"/>
    <w:semiHidden/>
    <w:qFormat/>
    <w:uiPriority w:val="0"/>
    <w:pPr>
      <w:jc w:val="left"/>
    </w:pPr>
    <w:rPr>
      <w:szCs w:val="24"/>
    </w:rPr>
  </w:style>
  <w:style w:type="paragraph" w:styleId="15">
    <w:name w:val="Salutation"/>
    <w:basedOn w:val="1"/>
    <w:next w:val="1"/>
    <w:link w:val="108"/>
    <w:qFormat/>
    <w:uiPriority w:val="0"/>
    <w:rPr>
      <w:szCs w:val="24"/>
    </w:rPr>
  </w:style>
  <w:style w:type="paragraph" w:styleId="16">
    <w:name w:val="Body Text 3"/>
    <w:basedOn w:val="1"/>
    <w:link w:val="111"/>
    <w:qFormat/>
    <w:uiPriority w:val="0"/>
    <w:pPr>
      <w:spacing w:line="300" w:lineRule="auto"/>
    </w:pPr>
    <w:rPr>
      <w:rFonts w:ascii="宋体" w:hAnsi="宋体" w:cs="Arial"/>
      <w:b/>
      <w:szCs w:val="24"/>
    </w:rPr>
  </w:style>
  <w:style w:type="paragraph" w:styleId="17">
    <w:name w:val="Body Text"/>
    <w:basedOn w:val="1"/>
    <w:link w:val="97"/>
    <w:qFormat/>
    <w:uiPriority w:val="0"/>
    <w:pPr>
      <w:spacing w:line="480" w:lineRule="auto"/>
      <w:jc w:val="center"/>
    </w:pPr>
    <w:rPr>
      <w:rFonts w:hint="eastAsia" w:ascii="宋体" w:eastAsia="楷体_GB2312"/>
      <w:b/>
      <w:sz w:val="72"/>
    </w:rPr>
  </w:style>
  <w:style w:type="paragraph" w:styleId="18">
    <w:name w:val="Body Text Indent"/>
    <w:basedOn w:val="1"/>
    <w:link w:val="106"/>
    <w:qFormat/>
    <w:uiPriority w:val="0"/>
    <w:pPr>
      <w:ind w:left="720" w:firstLine="360"/>
    </w:pPr>
    <w:rPr>
      <w:szCs w:val="24"/>
    </w:rPr>
  </w:style>
  <w:style w:type="paragraph" w:styleId="19">
    <w:name w:val="List 2"/>
    <w:basedOn w:val="1"/>
    <w:qFormat/>
    <w:uiPriority w:val="0"/>
    <w:pPr>
      <w:ind w:left="100" w:leftChars="200" w:hanging="200" w:hangingChars="200"/>
    </w:pPr>
    <w:rPr>
      <w:szCs w:val="24"/>
    </w:rPr>
  </w:style>
  <w:style w:type="paragraph" w:styleId="20">
    <w:name w:val="Plain Text"/>
    <w:basedOn w:val="1"/>
    <w:link w:val="98"/>
    <w:qFormat/>
    <w:uiPriority w:val="0"/>
    <w:rPr>
      <w:rFonts w:hint="eastAsia" w:ascii="宋体" w:hAnsi="Courier New"/>
    </w:rPr>
  </w:style>
  <w:style w:type="paragraph" w:styleId="21">
    <w:name w:val="Date"/>
    <w:basedOn w:val="1"/>
    <w:next w:val="1"/>
    <w:link w:val="110"/>
    <w:qFormat/>
    <w:uiPriority w:val="0"/>
    <w:pPr>
      <w:ind w:left="100" w:leftChars="2500"/>
    </w:pPr>
    <w:rPr>
      <w:rFonts w:ascii="宋体" w:hAnsi="宋体"/>
      <w:bCs/>
      <w:sz w:val="28"/>
      <w:szCs w:val="24"/>
    </w:rPr>
  </w:style>
  <w:style w:type="paragraph" w:styleId="22">
    <w:name w:val="Body Text Indent 2"/>
    <w:basedOn w:val="1"/>
    <w:link w:val="107"/>
    <w:qFormat/>
    <w:uiPriority w:val="0"/>
    <w:pPr>
      <w:ind w:left="718" w:leftChars="342" w:firstLine="560" w:firstLineChars="200"/>
    </w:pPr>
    <w:rPr>
      <w:rFonts w:ascii="宋体-18030" w:hAnsi="宋体-18030" w:eastAsia="宋体-18030"/>
      <w:sz w:val="28"/>
      <w:szCs w:val="24"/>
    </w:rPr>
  </w:style>
  <w:style w:type="paragraph" w:styleId="23">
    <w:name w:val="Balloon Text"/>
    <w:basedOn w:val="1"/>
    <w:link w:val="116"/>
    <w:semiHidden/>
    <w:qFormat/>
    <w:uiPriority w:val="0"/>
    <w:rPr>
      <w:sz w:val="18"/>
      <w:szCs w:val="18"/>
    </w:rPr>
  </w:style>
  <w:style w:type="paragraph" w:styleId="24">
    <w:name w:val="footer"/>
    <w:basedOn w:val="1"/>
    <w:link w:val="93"/>
    <w:unhideWhenUsed/>
    <w:qFormat/>
    <w:uiPriority w:val="0"/>
    <w:pPr>
      <w:tabs>
        <w:tab w:val="center" w:pos="4153"/>
        <w:tab w:val="right" w:pos="8306"/>
      </w:tabs>
      <w:snapToGrid w:val="0"/>
      <w:jc w:val="left"/>
    </w:pPr>
    <w:rPr>
      <w:sz w:val="18"/>
      <w:szCs w:val="18"/>
    </w:rPr>
  </w:style>
  <w:style w:type="paragraph" w:styleId="25">
    <w:name w:val="header"/>
    <w:basedOn w:val="1"/>
    <w:link w:val="92"/>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pPr>
      <w:tabs>
        <w:tab w:val="right" w:leader="dot" w:pos="9394"/>
      </w:tabs>
      <w:adjustRightInd w:val="0"/>
      <w:textAlignment w:val="baseline"/>
    </w:pPr>
    <w:rPr>
      <w:szCs w:val="24"/>
    </w:rPr>
  </w:style>
  <w:style w:type="paragraph" w:styleId="27">
    <w:name w:val="Body Text Indent 3"/>
    <w:basedOn w:val="1"/>
    <w:link w:val="105"/>
    <w:qFormat/>
    <w:uiPriority w:val="0"/>
    <w:pPr>
      <w:ind w:firstLine="420" w:firstLineChars="200"/>
    </w:pPr>
    <w:rPr>
      <w:szCs w:val="24"/>
    </w:rPr>
  </w:style>
  <w:style w:type="paragraph" w:styleId="28">
    <w:name w:val="Body Text 2"/>
    <w:basedOn w:val="1"/>
    <w:link w:val="109"/>
    <w:qFormat/>
    <w:uiPriority w:val="0"/>
    <w:pPr>
      <w:spacing w:after="120" w:line="480" w:lineRule="auto"/>
    </w:pPr>
    <w:rPr>
      <w:szCs w:val="24"/>
    </w:rPr>
  </w:style>
  <w:style w:type="paragraph" w:styleId="29">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30">
    <w:name w:val="Title"/>
    <w:basedOn w:val="1"/>
    <w:link w:val="113"/>
    <w:qFormat/>
    <w:uiPriority w:val="0"/>
    <w:pPr>
      <w:adjustRightInd w:val="0"/>
      <w:spacing w:before="240" w:after="60" w:line="360" w:lineRule="atLeast"/>
      <w:jc w:val="center"/>
      <w:textAlignment w:val="baseline"/>
      <w:outlineLvl w:val="0"/>
    </w:pPr>
    <w:rPr>
      <w:rFonts w:ascii="Arial" w:hAnsi="Arial" w:cs="Arial"/>
      <w:b/>
      <w:bCs/>
      <w:sz w:val="32"/>
      <w:szCs w:val="32"/>
    </w:rPr>
  </w:style>
  <w:style w:type="paragraph" w:styleId="31">
    <w:name w:val="Body Text First Indent"/>
    <w:basedOn w:val="17"/>
    <w:link w:val="120"/>
    <w:qFormat/>
    <w:uiPriority w:val="0"/>
    <w:pPr>
      <w:spacing w:after="120" w:line="240" w:lineRule="auto"/>
      <w:ind w:firstLine="420" w:firstLineChars="100"/>
      <w:jc w:val="both"/>
    </w:pPr>
    <w:rPr>
      <w:rFonts w:hint="default" w:ascii="Times New Roman" w:eastAsia="宋体"/>
      <w:b w:val="0"/>
      <w:sz w:val="21"/>
      <w:szCs w:val="24"/>
    </w:rPr>
  </w:style>
  <w:style w:type="paragraph" w:styleId="32">
    <w:name w:val="Body Text First Indent 2"/>
    <w:basedOn w:val="18"/>
    <w:qFormat/>
    <w:uiPriority w:val="0"/>
    <w:pPr>
      <w:ind w:firstLine="420" w:firstLineChars="200"/>
    </w:p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36">
    <w:name w:val="Strong"/>
    <w:qFormat/>
    <w:uiPriority w:val="0"/>
    <w:rPr>
      <w:b/>
      <w:bCs/>
    </w:rPr>
  </w:style>
  <w:style w:type="character" w:styleId="37">
    <w:name w:val="page number"/>
    <w:basedOn w:val="35"/>
    <w:qFormat/>
    <w:uiPriority w:val="0"/>
  </w:style>
  <w:style w:type="character" w:styleId="38">
    <w:name w:val="FollowedHyperlink"/>
    <w:qFormat/>
    <w:uiPriority w:val="0"/>
    <w:rPr>
      <w:color w:val="800080"/>
      <w:u w:val="single"/>
    </w:rPr>
  </w:style>
  <w:style w:type="character" w:styleId="39">
    <w:name w:val="Hyperlink"/>
    <w:qFormat/>
    <w:uiPriority w:val="0"/>
    <w:rPr>
      <w:color w:val="0000CC"/>
      <w:u w:val="single"/>
    </w:rPr>
  </w:style>
  <w:style w:type="character" w:styleId="40">
    <w:name w:val="annotation reference"/>
    <w:semiHidden/>
    <w:qFormat/>
    <w:uiPriority w:val="0"/>
    <w:rPr>
      <w:sz w:val="21"/>
      <w:szCs w:val="21"/>
    </w:rPr>
  </w:style>
  <w:style w:type="paragraph" w:customStyle="1" w:styleId="41">
    <w:name w:val="默认段落字体 Para Char"/>
    <w:basedOn w:val="1"/>
    <w:qFormat/>
    <w:uiPriority w:val="0"/>
    <w:pPr>
      <w:adjustRightInd w:val="0"/>
      <w:spacing w:line="360" w:lineRule="auto"/>
    </w:pPr>
    <w:rPr>
      <w:kern w:val="0"/>
      <w:sz w:val="24"/>
    </w:rPr>
  </w:style>
  <w:style w:type="paragraph" w:customStyle="1" w:styleId="4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3">
    <w:name w:val="font6"/>
    <w:basedOn w:val="1"/>
    <w:qFormat/>
    <w:uiPriority w:val="0"/>
    <w:pPr>
      <w:widowControl/>
      <w:spacing w:before="100" w:beforeAutospacing="1" w:after="100" w:afterAutospacing="1"/>
      <w:jc w:val="left"/>
    </w:pPr>
    <w:rPr>
      <w:rFonts w:hint="eastAsia" w:ascii="宋体" w:hAnsi="宋体" w:cs="Arial Unicode MS"/>
      <w:kern w:val="0"/>
      <w:szCs w:val="21"/>
    </w:rPr>
  </w:style>
  <w:style w:type="paragraph" w:customStyle="1" w:styleId="44">
    <w:name w:val="font7"/>
    <w:basedOn w:val="1"/>
    <w:qFormat/>
    <w:uiPriority w:val="0"/>
    <w:pPr>
      <w:widowControl/>
      <w:spacing w:before="100" w:beforeAutospacing="1" w:after="100" w:afterAutospacing="1"/>
      <w:jc w:val="left"/>
    </w:pPr>
    <w:rPr>
      <w:rFonts w:ascii="Arial" w:hAnsi="Arial" w:eastAsia="Arial Unicode MS" w:cs="Arial"/>
      <w:kern w:val="0"/>
      <w:szCs w:val="21"/>
    </w:rPr>
  </w:style>
  <w:style w:type="paragraph" w:customStyle="1" w:styleId="45">
    <w:name w:val="font8"/>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46">
    <w:name w:val="font9"/>
    <w:basedOn w:val="1"/>
    <w:qFormat/>
    <w:uiPriority w:val="0"/>
    <w:pPr>
      <w:widowControl/>
      <w:spacing w:before="100" w:beforeAutospacing="1" w:after="100" w:afterAutospacing="1"/>
      <w:jc w:val="left"/>
    </w:pPr>
    <w:rPr>
      <w:rFonts w:eastAsia="Arial Unicode MS"/>
      <w:b/>
      <w:bCs/>
      <w:kern w:val="0"/>
      <w:sz w:val="24"/>
      <w:szCs w:val="24"/>
    </w:rPr>
  </w:style>
  <w:style w:type="paragraph" w:customStyle="1" w:styleId="47">
    <w:name w:val="font10"/>
    <w:basedOn w:val="1"/>
    <w:qFormat/>
    <w:uiPriority w:val="0"/>
    <w:pPr>
      <w:widowControl/>
      <w:spacing w:before="100" w:beforeAutospacing="1" w:after="100" w:afterAutospacing="1"/>
      <w:jc w:val="left"/>
    </w:pPr>
    <w:rPr>
      <w:rFonts w:hint="eastAsia" w:ascii="宋体" w:hAnsi="宋体" w:cs="Arial Unicode MS"/>
      <w:b/>
      <w:bCs/>
      <w:kern w:val="0"/>
      <w:sz w:val="24"/>
      <w:szCs w:val="24"/>
    </w:rPr>
  </w:style>
  <w:style w:type="paragraph" w:customStyle="1" w:styleId="48">
    <w:name w:val="font11"/>
    <w:basedOn w:val="1"/>
    <w:qFormat/>
    <w:uiPriority w:val="0"/>
    <w:pPr>
      <w:widowControl/>
      <w:spacing w:before="100" w:beforeAutospacing="1" w:after="100" w:afterAutospacing="1"/>
      <w:jc w:val="left"/>
    </w:pPr>
    <w:rPr>
      <w:rFonts w:hint="eastAsia" w:ascii="宋体" w:hAnsi="宋体" w:cs="Arial Unicode MS"/>
      <w:kern w:val="0"/>
      <w:sz w:val="20"/>
    </w:rPr>
  </w:style>
  <w:style w:type="paragraph" w:customStyle="1" w:styleId="4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Cs w:val="21"/>
    </w:rPr>
  </w:style>
  <w:style w:type="paragraph" w:customStyle="1" w:styleId="5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Cs w:val="21"/>
    </w:rPr>
  </w:style>
  <w:style w:type="paragraph" w:customStyle="1" w:styleId="5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Arial Unicode MS" w:cs="Arial"/>
      <w:kern w:val="0"/>
      <w:szCs w:val="21"/>
    </w:rPr>
  </w:style>
  <w:style w:type="paragraph" w:customStyle="1" w:styleId="5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kern w:val="0"/>
      <w:szCs w:val="21"/>
    </w:rPr>
  </w:style>
  <w:style w:type="paragraph" w:customStyle="1" w:styleId="5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5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kern w:val="0"/>
      <w:sz w:val="20"/>
    </w:rPr>
  </w:style>
  <w:style w:type="paragraph" w:customStyle="1" w:styleId="5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kern w:val="0"/>
      <w:szCs w:val="21"/>
    </w:rPr>
  </w:style>
  <w:style w:type="paragraph" w:customStyle="1" w:styleId="5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customStyle="1" w:styleId="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5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kern w:val="0"/>
      <w:sz w:val="24"/>
      <w:szCs w:val="24"/>
    </w:rPr>
  </w:style>
  <w:style w:type="paragraph" w:customStyle="1" w:styleId="60">
    <w:name w:val="样式1"/>
    <w:basedOn w:val="1"/>
    <w:qFormat/>
    <w:uiPriority w:val="0"/>
    <w:pPr>
      <w:spacing w:line="360" w:lineRule="auto"/>
    </w:pPr>
    <w:rPr>
      <w:sz w:val="24"/>
    </w:rPr>
  </w:style>
  <w:style w:type="paragraph" w:customStyle="1" w:styleId="61">
    <w:name w:val="样式 标题 2H2h2Underrubrik1prop2标题 1.1Heading 2 HiddenHeading..."/>
    <w:basedOn w:val="3"/>
    <w:qFormat/>
    <w:uiPriority w:val="0"/>
    <w:pPr>
      <w:spacing w:line="240" w:lineRule="auto"/>
    </w:pPr>
    <w:rPr>
      <w:rFonts w:eastAsia="宋体"/>
      <w:szCs w:val="20"/>
    </w:rPr>
  </w:style>
  <w:style w:type="paragraph" w:customStyle="1" w:styleId="62">
    <w:name w:val="样式 标题 3H3h3Bold Headbh33rd levelh4Head 3level_3PIM 3L..."/>
    <w:basedOn w:val="4"/>
    <w:qFormat/>
    <w:uiPriority w:val="0"/>
    <w:pPr>
      <w:spacing w:line="416" w:lineRule="atLeast"/>
      <w:jc w:val="both"/>
    </w:pPr>
    <w:rPr>
      <w:bCs/>
    </w:rPr>
  </w:style>
  <w:style w:type="paragraph" w:customStyle="1" w:styleId="63">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4">
    <w:name w:val="1"/>
    <w:basedOn w:val="1"/>
    <w:next w:val="20"/>
    <w:qFormat/>
    <w:uiPriority w:val="0"/>
    <w:rPr>
      <w:rFonts w:ascii="宋体" w:hAnsi="Courier New"/>
    </w:rPr>
  </w:style>
  <w:style w:type="paragraph" w:customStyle="1" w:styleId="65">
    <w:name w:val="手册-正文 Char Char Char Char"/>
    <w:link w:val="112"/>
    <w:qFormat/>
    <w:uiPriority w:val="0"/>
    <w:pPr>
      <w:widowControl w:val="0"/>
      <w:adjustRightInd w:val="0"/>
      <w:spacing w:line="360" w:lineRule="atLeast"/>
      <w:ind w:firstLine="440" w:firstLineChars="200"/>
      <w:jc w:val="both"/>
      <w:textAlignment w:val="baseline"/>
    </w:pPr>
    <w:rPr>
      <w:rFonts w:ascii="Times New Roman" w:hAnsi="Times New Roman" w:eastAsia="宋体" w:cs="Times New Roman"/>
      <w:sz w:val="22"/>
      <w:lang w:val="en-US" w:eastAsia="zh-CN" w:bidi="ar-SA"/>
    </w:rPr>
  </w:style>
  <w:style w:type="paragraph" w:customStyle="1" w:styleId="66">
    <w:name w:val="CRV编号1"/>
    <w:basedOn w:val="1"/>
    <w:qFormat/>
    <w:uiPriority w:val="0"/>
    <w:pPr>
      <w:tabs>
        <w:tab w:val="left" w:pos="900"/>
      </w:tabs>
      <w:adjustRightInd w:val="0"/>
      <w:spacing w:line="360" w:lineRule="auto"/>
      <w:ind w:left="900" w:hanging="420"/>
      <w:textAlignment w:val="baseline"/>
    </w:pPr>
    <w:rPr>
      <w:sz w:val="24"/>
      <w:szCs w:val="24"/>
    </w:rPr>
  </w:style>
  <w:style w:type="paragraph" w:customStyle="1" w:styleId="67">
    <w:name w:val="手册-图"/>
    <w:basedOn w:val="65"/>
    <w:qFormat/>
    <w:uiPriority w:val="0"/>
    <w:pPr>
      <w:ind w:firstLine="0" w:firstLineChars="0"/>
      <w:jc w:val="center"/>
    </w:pPr>
    <w:rPr>
      <w:rFonts w:eastAsia="黑体"/>
    </w:rPr>
  </w:style>
  <w:style w:type="paragraph" w:customStyle="1" w:styleId="68">
    <w:name w:val="手册-表"/>
    <w:basedOn w:val="67"/>
    <w:qFormat/>
    <w:uiPriority w:val="0"/>
  </w:style>
  <w:style w:type="paragraph" w:customStyle="1" w:styleId="69">
    <w:name w:val="手册-标题5"/>
    <w:basedOn w:val="1"/>
    <w:qFormat/>
    <w:uiPriority w:val="0"/>
    <w:pPr>
      <w:adjustRightInd w:val="0"/>
      <w:spacing w:line="360" w:lineRule="atLeast"/>
      <w:jc w:val="left"/>
      <w:textAlignment w:val="baseline"/>
    </w:pPr>
    <w:rPr>
      <w:rFonts w:ascii="宋体" w:hAnsi="宋体"/>
      <w:b/>
      <w:bCs/>
      <w:sz w:val="24"/>
      <w:szCs w:val="24"/>
    </w:rPr>
  </w:style>
  <w:style w:type="paragraph" w:customStyle="1" w:styleId="70">
    <w:name w:val="手册-标题4"/>
    <w:basedOn w:val="1"/>
    <w:qFormat/>
    <w:uiPriority w:val="0"/>
    <w:pPr>
      <w:adjustRightInd w:val="0"/>
      <w:spacing w:line="360" w:lineRule="atLeast"/>
      <w:jc w:val="left"/>
      <w:textAlignment w:val="baseline"/>
    </w:pPr>
    <w:rPr>
      <w:rFonts w:ascii="宋体" w:hAnsi="宋体"/>
      <w:b/>
      <w:bCs/>
      <w:sz w:val="28"/>
      <w:szCs w:val="24"/>
    </w:rPr>
  </w:style>
  <w:style w:type="paragraph" w:customStyle="1" w:styleId="71">
    <w:name w:val="手册-标题3"/>
    <w:basedOn w:val="1"/>
    <w:qFormat/>
    <w:uiPriority w:val="0"/>
    <w:pPr>
      <w:adjustRightInd w:val="0"/>
      <w:spacing w:line="360" w:lineRule="atLeast"/>
      <w:jc w:val="left"/>
      <w:textAlignment w:val="baseline"/>
    </w:pPr>
    <w:rPr>
      <w:rFonts w:ascii="宋体" w:hAnsi="宋体"/>
      <w:b/>
      <w:bCs/>
      <w:sz w:val="30"/>
      <w:szCs w:val="24"/>
    </w:rPr>
  </w:style>
  <w:style w:type="paragraph" w:customStyle="1" w:styleId="72">
    <w:name w:val="手册-标题2"/>
    <w:qFormat/>
    <w:uiPriority w:val="0"/>
    <w:pPr>
      <w:spacing w:line="360" w:lineRule="auto"/>
    </w:pPr>
    <w:rPr>
      <w:rFonts w:ascii="宋体" w:hAnsi="宋体" w:eastAsia="黑体" w:cs="Times New Roman"/>
      <w:b/>
      <w:bCs/>
      <w:kern w:val="2"/>
      <w:sz w:val="24"/>
      <w:szCs w:val="24"/>
      <w:lang w:val="en-US" w:eastAsia="zh-CN" w:bidi="ar-SA"/>
    </w:rPr>
  </w:style>
  <w:style w:type="paragraph" w:customStyle="1" w:styleId="73">
    <w:name w:val="手册-标题1"/>
    <w:qFormat/>
    <w:uiPriority w:val="0"/>
    <w:pPr>
      <w:widowControl w:val="0"/>
      <w:adjustRightInd w:val="0"/>
      <w:spacing w:line="360" w:lineRule="auto"/>
      <w:jc w:val="both"/>
      <w:textAlignment w:val="baseline"/>
    </w:pPr>
    <w:rPr>
      <w:rFonts w:ascii="Times New Roman" w:hAnsi="Times New Roman" w:eastAsia="黑体" w:cs="Times New Roman"/>
      <w:b/>
      <w:sz w:val="30"/>
      <w:lang w:val="en-US" w:eastAsia="zh-CN" w:bidi="ar-SA"/>
    </w:rPr>
  </w:style>
  <w:style w:type="paragraph" w:customStyle="1" w:styleId="74">
    <w:name w:val="CRV 正文"/>
    <w:basedOn w:val="6"/>
    <w:qFormat/>
    <w:uiPriority w:val="0"/>
    <w:pPr>
      <w:adjustRightInd w:val="0"/>
      <w:ind w:left="0" w:firstLine="200" w:firstLineChars="200"/>
      <w:textAlignment w:val="baseline"/>
    </w:pPr>
    <w:rPr>
      <w:szCs w:val="24"/>
    </w:rPr>
  </w:style>
  <w:style w:type="paragraph" w:customStyle="1" w:styleId="75">
    <w:name w:val="手册-正文"/>
    <w:link w:val="114"/>
    <w:qFormat/>
    <w:uiPriority w:val="0"/>
    <w:pPr>
      <w:widowControl w:val="0"/>
      <w:adjustRightInd w:val="0"/>
      <w:spacing w:line="360" w:lineRule="auto"/>
      <w:ind w:firstLine="440" w:firstLineChars="200"/>
      <w:jc w:val="both"/>
      <w:textAlignment w:val="baseline"/>
    </w:pPr>
    <w:rPr>
      <w:rFonts w:ascii="Times New Roman" w:hAnsi="Times New Roman" w:eastAsia="宋体" w:cs="Times New Roman"/>
      <w:sz w:val="21"/>
      <w:lang w:val="en-US" w:eastAsia="zh-CN" w:bidi="ar-SA"/>
    </w:rPr>
  </w:style>
  <w:style w:type="paragraph" w:customStyle="1" w:styleId="76">
    <w:name w:val="手册-正文 Char Char"/>
    <w:qFormat/>
    <w:uiPriority w:val="0"/>
    <w:pPr>
      <w:spacing w:line="360" w:lineRule="atLeast"/>
      <w:ind w:firstLine="440" w:firstLineChars="200"/>
    </w:pPr>
    <w:rPr>
      <w:rFonts w:ascii="Times New Roman" w:hAnsi="Times New Roman" w:eastAsia="宋体" w:cs="Times New Roman"/>
      <w:sz w:val="22"/>
      <w:lang w:val="en-US" w:eastAsia="zh-CN" w:bidi="ar-SA"/>
    </w:rPr>
  </w:style>
  <w:style w:type="paragraph" w:customStyle="1" w:styleId="77">
    <w:name w:val="手册-正文 Char Char Char"/>
    <w:qFormat/>
    <w:uiPriority w:val="0"/>
    <w:pPr>
      <w:widowControl w:val="0"/>
      <w:adjustRightInd w:val="0"/>
      <w:spacing w:line="360" w:lineRule="atLeast"/>
      <w:ind w:firstLine="440" w:firstLineChars="200"/>
      <w:jc w:val="both"/>
      <w:textAlignment w:val="baseline"/>
    </w:pPr>
    <w:rPr>
      <w:rFonts w:ascii="Times New Roman" w:hAnsi="Times New Roman" w:eastAsia="宋体" w:cs="Times New Roman"/>
      <w:sz w:val="22"/>
      <w:lang w:val="en-US" w:eastAsia="zh-CN" w:bidi="ar-SA"/>
    </w:rPr>
  </w:style>
  <w:style w:type="paragraph" w:customStyle="1" w:styleId="78">
    <w:name w:val="样式 标题 1H1Heading 0 + (西文) 黑体 (中文) 黑体 加粗 底端: (阳文三维 自动设置  3..."/>
    <w:basedOn w:val="2"/>
    <w:qFormat/>
    <w:uiPriority w:val="0"/>
    <w:pPr>
      <w:pageBreakBefore/>
      <w:pBdr>
        <w:bottom w:val="threeDEmboss" w:color="auto" w:sz="24" w:space="0"/>
      </w:pBdr>
      <w:tabs>
        <w:tab w:val="left" w:pos="432"/>
      </w:tabs>
      <w:adjustRightInd w:val="0"/>
      <w:spacing w:line="360" w:lineRule="auto"/>
      <w:ind w:left="432" w:hanging="432"/>
      <w:textAlignment w:val="baseline"/>
    </w:pPr>
    <w:rPr>
      <w:rFonts w:ascii="黑体" w:eastAsia="黑体" w:cs="宋体"/>
      <w:b/>
      <w:bCs/>
      <w:sz w:val="30"/>
    </w:rPr>
  </w:style>
  <w:style w:type="paragraph" w:customStyle="1" w:styleId="79">
    <w:name w:val="Char Char1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80">
    <w:name w:val="Char Char Char Char"/>
    <w:basedOn w:val="1"/>
    <w:qFormat/>
    <w:uiPriority w:val="0"/>
    <w:pPr>
      <w:tabs>
        <w:tab w:val="left" w:pos="432"/>
      </w:tabs>
      <w:ind w:left="432" w:hanging="432"/>
    </w:pPr>
    <w:rPr>
      <w:sz w:val="24"/>
      <w:szCs w:val="24"/>
    </w:rPr>
  </w:style>
  <w:style w:type="paragraph" w:customStyle="1" w:styleId="81">
    <w:name w:val="Char1 Char Char Char"/>
    <w:basedOn w:val="1"/>
    <w:qFormat/>
    <w:uiPriority w:val="0"/>
    <w:rPr>
      <w:rFonts w:ascii="Tahoma" w:hAnsi="Tahoma"/>
      <w:sz w:val="24"/>
    </w:rPr>
  </w:style>
  <w:style w:type="paragraph" w:customStyle="1" w:styleId="82">
    <w:name w:val="样式 样式 样式 标题 2 + 宋体 五号 非加粗 黑色 + 段前: 6 磅 段后: 0 磅 行距: 单倍行距 + 段前: 12..."/>
    <w:basedOn w:val="1"/>
    <w:qFormat/>
    <w:uiPriority w:val="0"/>
    <w:pPr>
      <w:keepNext/>
      <w:keepLines/>
      <w:adjustRightInd w:val="0"/>
      <w:spacing w:before="240"/>
      <w:jc w:val="left"/>
      <w:textAlignment w:val="baseline"/>
      <w:outlineLvl w:val="1"/>
    </w:pPr>
    <w:rPr>
      <w:rFonts w:ascii="宋体" w:hAnsi="宋体" w:cs="宋体"/>
      <w:color w:val="000000"/>
      <w:kern w:val="0"/>
    </w:rPr>
  </w:style>
  <w:style w:type="paragraph" w:customStyle="1" w:styleId="83">
    <w:name w:val="Char1"/>
    <w:basedOn w:val="1"/>
    <w:qFormat/>
    <w:uiPriority w:val="0"/>
    <w:rPr>
      <w:rFonts w:ascii="Tahoma" w:hAnsi="Tahoma"/>
    </w:rPr>
  </w:style>
  <w:style w:type="paragraph" w:customStyle="1" w:styleId="84">
    <w:name w:val="默认段落字体 Para Char Char Char Char"/>
    <w:basedOn w:val="1"/>
    <w:qFormat/>
    <w:uiPriority w:val="0"/>
    <w:rPr>
      <w:szCs w:val="24"/>
    </w:rPr>
  </w:style>
  <w:style w:type="paragraph" w:customStyle="1" w:styleId="85">
    <w:name w:val="Char Char Char"/>
    <w:basedOn w:val="1"/>
    <w:qFormat/>
    <w:uiPriority w:val="0"/>
    <w:pPr>
      <w:widowControl/>
      <w:spacing w:after="120" w:line="360" w:lineRule="auto"/>
      <w:ind w:left="560" w:firstLine="480" w:firstLineChars="200"/>
      <w:jc w:val="left"/>
    </w:pPr>
    <w:rPr>
      <w:rFonts w:ascii="Verdana" w:hAnsi="Verdana"/>
      <w:kern w:val="0"/>
      <w:sz w:val="24"/>
      <w:szCs w:val="24"/>
    </w:rPr>
  </w:style>
  <w:style w:type="paragraph" w:customStyle="1" w:styleId="86">
    <w:name w:val="Char"/>
    <w:basedOn w:val="1"/>
    <w:qFormat/>
    <w:uiPriority w:val="0"/>
    <w:pPr>
      <w:widowControl/>
      <w:spacing w:after="120" w:line="360" w:lineRule="auto"/>
      <w:ind w:left="560" w:firstLine="480" w:firstLineChars="200"/>
      <w:jc w:val="left"/>
    </w:pPr>
    <w:rPr>
      <w:rFonts w:ascii="Verdana" w:hAnsi="Verdana"/>
      <w:kern w:val="0"/>
      <w:sz w:val="24"/>
      <w:szCs w:val="24"/>
    </w:rPr>
  </w:style>
  <w:style w:type="paragraph" w:customStyle="1" w:styleId="87">
    <w:name w:val="标题 21"/>
    <w:basedOn w:val="1"/>
    <w:next w:val="1"/>
    <w:qFormat/>
    <w:uiPriority w:val="0"/>
    <w:pPr>
      <w:autoSpaceDE w:val="0"/>
      <w:autoSpaceDN w:val="0"/>
      <w:adjustRightInd w:val="0"/>
      <w:spacing w:before="240" w:after="60"/>
      <w:jc w:val="left"/>
    </w:pPr>
    <w:rPr>
      <w:rFonts w:ascii="Arial" w:hAnsi="Arial" w:cs="Arial"/>
      <w:kern w:val="0"/>
      <w:sz w:val="24"/>
      <w:szCs w:val="24"/>
    </w:rPr>
  </w:style>
  <w:style w:type="paragraph" w:customStyle="1" w:styleId="88">
    <w:name w:val="列出段落1"/>
    <w:basedOn w:val="1"/>
    <w:qFormat/>
    <w:uiPriority w:val="0"/>
    <w:pPr>
      <w:ind w:firstLine="420" w:firstLineChars="200"/>
    </w:pPr>
    <w:rPr>
      <w:szCs w:val="24"/>
    </w:rPr>
  </w:style>
  <w:style w:type="paragraph" w:customStyle="1" w:styleId="89">
    <w:name w:val="正文文本缩进 31"/>
    <w:basedOn w:val="1"/>
    <w:qFormat/>
    <w:uiPriority w:val="0"/>
    <w:pPr>
      <w:spacing w:after="120"/>
      <w:ind w:left="420" w:leftChars="200"/>
    </w:pPr>
    <w:rPr>
      <w:kern w:val="0"/>
      <w:sz w:val="16"/>
      <w:szCs w:val="16"/>
    </w:rPr>
  </w:style>
  <w:style w:type="paragraph" w:customStyle="1" w:styleId="90">
    <w:name w:val="列出段落2"/>
    <w:basedOn w:val="1"/>
    <w:qFormat/>
    <w:uiPriority w:val="0"/>
    <w:pPr>
      <w:ind w:firstLine="420" w:firstLineChars="200"/>
    </w:pPr>
  </w:style>
  <w:style w:type="paragraph" w:customStyle="1" w:styleId="91">
    <w:name w:val="列出段落3"/>
    <w:basedOn w:val="1"/>
    <w:qFormat/>
    <w:uiPriority w:val="34"/>
    <w:pPr>
      <w:ind w:firstLine="420" w:firstLineChars="200"/>
    </w:pPr>
  </w:style>
  <w:style w:type="character" w:customStyle="1" w:styleId="92">
    <w:name w:val="页眉 Char"/>
    <w:link w:val="25"/>
    <w:qFormat/>
    <w:uiPriority w:val="0"/>
    <w:rPr>
      <w:sz w:val="18"/>
      <w:szCs w:val="18"/>
    </w:rPr>
  </w:style>
  <w:style w:type="character" w:customStyle="1" w:styleId="93">
    <w:name w:val="页脚 Char"/>
    <w:link w:val="24"/>
    <w:qFormat/>
    <w:uiPriority w:val="0"/>
    <w:rPr>
      <w:sz w:val="18"/>
      <w:szCs w:val="18"/>
    </w:rPr>
  </w:style>
  <w:style w:type="character" w:customStyle="1" w:styleId="94">
    <w:name w:val="标题 1 Char"/>
    <w:link w:val="2"/>
    <w:qFormat/>
    <w:uiPriority w:val="0"/>
    <w:rPr>
      <w:rFonts w:ascii="仿宋_GB2312" w:hAnsi="Times New Roman" w:eastAsia="仿宋_GB2312" w:cs="Times New Roman"/>
      <w:sz w:val="28"/>
      <w:szCs w:val="20"/>
    </w:rPr>
  </w:style>
  <w:style w:type="character" w:customStyle="1" w:styleId="95">
    <w:name w:val="标题 2 Char"/>
    <w:link w:val="3"/>
    <w:qFormat/>
    <w:uiPriority w:val="0"/>
    <w:rPr>
      <w:rFonts w:ascii="Arial" w:hAnsi="Arial" w:eastAsia="黑体" w:cs="Times New Roman"/>
      <w:b/>
      <w:bCs/>
      <w:sz w:val="32"/>
      <w:szCs w:val="32"/>
    </w:rPr>
  </w:style>
  <w:style w:type="character" w:customStyle="1" w:styleId="96">
    <w:name w:val="标题 3 Char"/>
    <w:link w:val="4"/>
    <w:qFormat/>
    <w:uiPriority w:val="0"/>
    <w:rPr>
      <w:rFonts w:ascii="Times New Roman" w:hAnsi="Times New Roman" w:eastAsia="宋体" w:cs="Times New Roman"/>
      <w:b/>
      <w:sz w:val="32"/>
      <w:szCs w:val="20"/>
    </w:rPr>
  </w:style>
  <w:style w:type="character" w:customStyle="1" w:styleId="97">
    <w:name w:val="正文文本 Char"/>
    <w:link w:val="17"/>
    <w:qFormat/>
    <w:uiPriority w:val="0"/>
    <w:rPr>
      <w:rFonts w:ascii="宋体" w:hAnsi="Times New Roman" w:eastAsia="楷体_GB2312" w:cs="Times New Roman"/>
      <w:b/>
      <w:sz w:val="72"/>
      <w:szCs w:val="20"/>
    </w:rPr>
  </w:style>
  <w:style w:type="character" w:customStyle="1" w:styleId="98">
    <w:name w:val="纯文本 Char"/>
    <w:link w:val="20"/>
    <w:qFormat/>
    <w:uiPriority w:val="0"/>
    <w:rPr>
      <w:rFonts w:ascii="宋体" w:hAnsi="Courier New" w:eastAsia="宋体" w:cs="Times New Roman"/>
      <w:szCs w:val="20"/>
    </w:rPr>
  </w:style>
  <w:style w:type="character" w:customStyle="1" w:styleId="99">
    <w:name w:val="标题 4 Char"/>
    <w:link w:val="5"/>
    <w:qFormat/>
    <w:uiPriority w:val="0"/>
    <w:rPr>
      <w:rFonts w:ascii="宋体" w:hAnsi="Arial" w:eastAsia="宋体" w:cs="Times New Roman"/>
      <w:snapToGrid w:val="0"/>
      <w:color w:val="000000"/>
      <w:kern w:val="0"/>
      <w:szCs w:val="20"/>
    </w:rPr>
  </w:style>
  <w:style w:type="character" w:customStyle="1" w:styleId="100">
    <w:name w:val="标题 5 Char"/>
    <w:link w:val="7"/>
    <w:qFormat/>
    <w:uiPriority w:val="0"/>
    <w:rPr>
      <w:rFonts w:ascii="Times New Roman" w:hAnsi="Times New Roman" w:eastAsia="宋体" w:cs="Times New Roman"/>
      <w:b/>
      <w:bCs/>
      <w:sz w:val="28"/>
      <w:szCs w:val="28"/>
    </w:rPr>
  </w:style>
  <w:style w:type="character" w:customStyle="1" w:styleId="101">
    <w:name w:val="标题 6 Char"/>
    <w:link w:val="8"/>
    <w:qFormat/>
    <w:uiPriority w:val="0"/>
    <w:rPr>
      <w:rFonts w:ascii="Arial" w:hAnsi="Arial" w:eastAsia="黑体" w:cs="Times New Roman"/>
      <w:b/>
      <w:bCs/>
      <w:sz w:val="24"/>
      <w:szCs w:val="24"/>
    </w:rPr>
  </w:style>
  <w:style w:type="character" w:customStyle="1" w:styleId="102">
    <w:name w:val="标题 7 Char"/>
    <w:link w:val="9"/>
    <w:qFormat/>
    <w:uiPriority w:val="0"/>
    <w:rPr>
      <w:rFonts w:ascii="Times New Roman" w:hAnsi="Times New Roman" w:eastAsia="宋体" w:cs="Times New Roman"/>
      <w:b/>
      <w:bCs/>
      <w:sz w:val="24"/>
      <w:szCs w:val="24"/>
    </w:rPr>
  </w:style>
  <w:style w:type="character" w:customStyle="1" w:styleId="103">
    <w:name w:val="标题 8 Char"/>
    <w:link w:val="10"/>
    <w:qFormat/>
    <w:uiPriority w:val="0"/>
    <w:rPr>
      <w:rFonts w:ascii="Arial" w:hAnsi="Arial" w:eastAsia="黑体" w:cs="Times New Roman"/>
      <w:sz w:val="24"/>
      <w:szCs w:val="24"/>
    </w:rPr>
  </w:style>
  <w:style w:type="character" w:customStyle="1" w:styleId="104">
    <w:name w:val="标题 9 Char"/>
    <w:link w:val="11"/>
    <w:qFormat/>
    <w:uiPriority w:val="0"/>
    <w:rPr>
      <w:rFonts w:ascii="Arial" w:hAnsi="Arial" w:eastAsia="黑体" w:cs="Times New Roman"/>
      <w:szCs w:val="21"/>
    </w:rPr>
  </w:style>
  <w:style w:type="character" w:customStyle="1" w:styleId="105">
    <w:name w:val="正文文本缩进 3 Char"/>
    <w:link w:val="27"/>
    <w:qFormat/>
    <w:uiPriority w:val="0"/>
    <w:rPr>
      <w:rFonts w:ascii="Times New Roman" w:hAnsi="Times New Roman" w:eastAsia="宋体" w:cs="Times New Roman"/>
      <w:szCs w:val="24"/>
    </w:rPr>
  </w:style>
  <w:style w:type="character" w:customStyle="1" w:styleId="106">
    <w:name w:val="正文文本缩进 Char"/>
    <w:link w:val="18"/>
    <w:qFormat/>
    <w:uiPriority w:val="0"/>
    <w:rPr>
      <w:rFonts w:ascii="Times New Roman" w:hAnsi="Times New Roman" w:eastAsia="宋体" w:cs="Times New Roman"/>
      <w:szCs w:val="24"/>
    </w:rPr>
  </w:style>
  <w:style w:type="character" w:customStyle="1" w:styleId="107">
    <w:name w:val="正文文本缩进 2 Char"/>
    <w:link w:val="22"/>
    <w:qFormat/>
    <w:uiPriority w:val="0"/>
    <w:rPr>
      <w:rFonts w:ascii="宋体-18030" w:hAnsi="宋体-18030" w:eastAsia="宋体-18030" w:cs="Times New Roman"/>
      <w:sz w:val="28"/>
      <w:szCs w:val="24"/>
    </w:rPr>
  </w:style>
  <w:style w:type="character" w:customStyle="1" w:styleId="108">
    <w:name w:val="称呼 Char"/>
    <w:link w:val="15"/>
    <w:qFormat/>
    <w:uiPriority w:val="0"/>
    <w:rPr>
      <w:rFonts w:ascii="Times New Roman" w:hAnsi="Times New Roman" w:eastAsia="宋体" w:cs="Times New Roman"/>
      <w:szCs w:val="24"/>
    </w:rPr>
  </w:style>
  <w:style w:type="character" w:customStyle="1" w:styleId="109">
    <w:name w:val="正文文本 2 Char"/>
    <w:link w:val="28"/>
    <w:qFormat/>
    <w:uiPriority w:val="0"/>
    <w:rPr>
      <w:rFonts w:ascii="Times New Roman" w:hAnsi="Times New Roman" w:eastAsia="宋体" w:cs="Times New Roman"/>
      <w:szCs w:val="24"/>
    </w:rPr>
  </w:style>
  <w:style w:type="character" w:customStyle="1" w:styleId="110">
    <w:name w:val="日期 Char"/>
    <w:link w:val="21"/>
    <w:qFormat/>
    <w:uiPriority w:val="0"/>
    <w:rPr>
      <w:rFonts w:ascii="宋体" w:hAnsi="宋体" w:eastAsia="宋体" w:cs="Times New Roman"/>
      <w:bCs/>
      <w:sz w:val="28"/>
      <w:szCs w:val="24"/>
    </w:rPr>
  </w:style>
  <w:style w:type="character" w:customStyle="1" w:styleId="111">
    <w:name w:val="正文文本 3 Char"/>
    <w:link w:val="16"/>
    <w:qFormat/>
    <w:uiPriority w:val="0"/>
    <w:rPr>
      <w:rFonts w:ascii="宋体" w:hAnsi="宋体" w:eastAsia="宋体" w:cs="Arial"/>
      <w:b/>
      <w:szCs w:val="24"/>
    </w:rPr>
  </w:style>
  <w:style w:type="character" w:customStyle="1" w:styleId="112">
    <w:name w:val="手册-正文 Char Char Char Char Char"/>
    <w:link w:val="65"/>
    <w:qFormat/>
    <w:uiPriority w:val="0"/>
    <w:rPr>
      <w:rFonts w:ascii="Times New Roman" w:hAnsi="Times New Roman" w:eastAsia="宋体" w:cs="Times New Roman"/>
      <w:kern w:val="0"/>
      <w:sz w:val="22"/>
      <w:szCs w:val="20"/>
    </w:rPr>
  </w:style>
  <w:style w:type="character" w:customStyle="1" w:styleId="113">
    <w:name w:val="标题 Char"/>
    <w:link w:val="30"/>
    <w:qFormat/>
    <w:uiPriority w:val="0"/>
    <w:rPr>
      <w:rFonts w:ascii="Arial" w:hAnsi="Arial" w:eastAsia="宋体" w:cs="Arial"/>
      <w:b/>
      <w:bCs/>
      <w:sz w:val="32"/>
      <w:szCs w:val="32"/>
    </w:rPr>
  </w:style>
  <w:style w:type="character" w:customStyle="1" w:styleId="114">
    <w:name w:val="手册-正文 Char"/>
    <w:link w:val="75"/>
    <w:qFormat/>
    <w:uiPriority w:val="0"/>
    <w:rPr>
      <w:rFonts w:ascii="Times New Roman" w:hAnsi="Times New Roman" w:eastAsia="宋体" w:cs="Times New Roman"/>
      <w:kern w:val="0"/>
      <w:szCs w:val="20"/>
    </w:rPr>
  </w:style>
  <w:style w:type="character" w:customStyle="1" w:styleId="115">
    <w:name w:val="手册-正文 Char Char Char Char Char1"/>
    <w:qFormat/>
    <w:uiPriority w:val="0"/>
    <w:rPr>
      <w:rFonts w:eastAsia="宋体"/>
      <w:sz w:val="22"/>
      <w:lang w:val="en-US" w:eastAsia="zh-CN" w:bidi="ar-SA"/>
    </w:rPr>
  </w:style>
  <w:style w:type="character" w:customStyle="1" w:styleId="116">
    <w:name w:val="批注框文本 Char"/>
    <w:link w:val="23"/>
    <w:semiHidden/>
    <w:qFormat/>
    <w:uiPriority w:val="0"/>
    <w:rPr>
      <w:rFonts w:ascii="Times New Roman" w:hAnsi="Times New Roman" w:eastAsia="宋体" w:cs="Times New Roman"/>
      <w:sz w:val="18"/>
      <w:szCs w:val="18"/>
    </w:rPr>
  </w:style>
  <w:style w:type="character" w:customStyle="1" w:styleId="117">
    <w:name w:val="unnamed1"/>
    <w:basedOn w:val="35"/>
    <w:qFormat/>
    <w:uiPriority w:val="0"/>
  </w:style>
  <w:style w:type="character" w:customStyle="1" w:styleId="118">
    <w:name w:val="文档结构图 Char"/>
    <w:link w:val="13"/>
    <w:qFormat/>
    <w:uiPriority w:val="0"/>
    <w:rPr>
      <w:rFonts w:ascii="宋体" w:hAnsi="Times New Roman" w:eastAsia="宋体" w:cs="Times New Roman"/>
      <w:sz w:val="18"/>
      <w:szCs w:val="18"/>
    </w:rPr>
  </w:style>
  <w:style w:type="character" w:customStyle="1" w:styleId="119">
    <w:name w:val="批注文字 Char"/>
    <w:link w:val="14"/>
    <w:semiHidden/>
    <w:qFormat/>
    <w:uiPriority w:val="0"/>
    <w:rPr>
      <w:rFonts w:ascii="Times New Roman" w:hAnsi="Times New Roman" w:eastAsia="宋体" w:cs="Times New Roman"/>
      <w:szCs w:val="24"/>
    </w:rPr>
  </w:style>
  <w:style w:type="character" w:customStyle="1" w:styleId="120">
    <w:name w:val="正文首行缩进 Char"/>
    <w:link w:val="31"/>
    <w:qFormat/>
    <w:uiPriority w:val="0"/>
    <w:rPr>
      <w:rFonts w:ascii="Times New Roman" w:hAnsi="Times New Roman" w:eastAsia="宋体" w:cs="Times New Roman"/>
      <w:sz w:val="72"/>
      <w:szCs w:val="24"/>
    </w:rPr>
  </w:style>
  <w:style w:type="character" w:customStyle="1" w:styleId="121">
    <w:name w:val="正文缩进 Char"/>
    <w:link w:val="6"/>
    <w:qFormat/>
    <w:uiPriority w:val="0"/>
    <w:rPr>
      <w:rFonts w:ascii="Times New Roman" w:hAnsi="Times New Roman" w:eastAsia="宋体" w:cs="Times New Roman"/>
      <w:sz w:val="24"/>
      <w:szCs w:val="20"/>
    </w:rPr>
  </w:style>
  <w:style w:type="character" w:customStyle="1" w:styleId="122">
    <w:name w:val="font51"/>
    <w:qFormat/>
    <w:uiPriority w:val="0"/>
    <w:rPr>
      <w:rFonts w:hint="default" w:ascii="Arial" w:hAnsi="Arial" w:cs="Arial"/>
      <w:color w:val="000000"/>
      <w:sz w:val="20"/>
      <w:szCs w:val="20"/>
      <w:u w:val="none"/>
    </w:rPr>
  </w:style>
  <w:style w:type="character" w:customStyle="1" w:styleId="123">
    <w:name w:val="font61"/>
    <w:qFormat/>
    <w:uiPriority w:val="0"/>
    <w:rPr>
      <w:rFonts w:hint="eastAsia" w:ascii="宋体" w:hAnsi="宋体" w:eastAsia="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23</Pages>
  <Words>1165</Words>
  <Characters>6647</Characters>
  <Lines>55</Lines>
  <Paragraphs>15</Paragraphs>
  <TotalTime>2</TotalTime>
  <ScaleCrop>false</ScaleCrop>
  <LinksUpToDate>false</LinksUpToDate>
  <CharactersWithSpaces>7797</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2015-03-20T01:06:00Z</dcterms:created>
  <dc:creator>liaozx</dc:creator>
  <cp:lastModifiedBy>Administrator</cp:lastModifiedBy>
  <dcterms:modified xsi:type="dcterms:W3CDTF">2022-08-19T02:09:22Z</dcterms:modified>
  <dc:title>江苏常熟农村商业银行股份有限公司</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